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83464" w14:textId="3DEEC795" w:rsidR="00902D58" w:rsidRPr="00FD7793" w:rsidRDefault="000473B5" w:rsidP="00FD7793">
      <w:pPr>
        <w:pStyle w:val="Heading1"/>
        <w:jc w:val="left"/>
      </w:pPr>
      <w:r w:rsidRPr="001B7A5E">
        <w:t>Trustee</w:t>
      </w:r>
    </w:p>
    <w:p w14:paraId="0F15B5E9" w14:textId="77777777" w:rsidR="00FD7793" w:rsidRDefault="00FD7793" w:rsidP="000473B5">
      <w:pPr>
        <w:spacing w:line="360" w:lineRule="auto"/>
        <w:rPr>
          <w:rFonts w:ascii="Century Gothic" w:hAnsi="Century Gothic" w:cs="Arial"/>
          <w:color w:val="3E3B94" w:themeColor="accent1"/>
        </w:rPr>
      </w:pPr>
    </w:p>
    <w:p w14:paraId="2A0FBE67" w14:textId="1C6F3D15" w:rsidR="000473B5" w:rsidRPr="00B54282" w:rsidRDefault="000473B5" w:rsidP="000473B5">
      <w:pPr>
        <w:spacing w:line="360" w:lineRule="auto"/>
        <w:rPr>
          <w:rFonts w:ascii="Century Gothic" w:hAnsi="Century Gothic" w:cs="Arial"/>
        </w:rPr>
      </w:pPr>
      <w:r w:rsidRPr="000473B5">
        <w:rPr>
          <w:rFonts w:ascii="Century Gothic" w:hAnsi="Century Gothic" w:cs="Arial"/>
          <w:color w:val="3E3B94" w:themeColor="accent1"/>
        </w:rPr>
        <w:t>Reporting to:</w:t>
      </w:r>
      <w:r w:rsidRPr="000473B5">
        <w:rPr>
          <w:rFonts w:ascii="Century Gothic" w:hAnsi="Century Gothic" w:cs="Arial"/>
          <w:color w:val="3E3B94" w:themeColor="accent1"/>
        </w:rPr>
        <w:tab/>
      </w:r>
      <w:r>
        <w:rPr>
          <w:rFonts w:ascii="Century Gothic" w:hAnsi="Century Gothic" w:cs="Arial"/>
        </w:rPr>
        <w:tab/>
        <w:t>Board of Trustees</w:t>
      </w:r>
    </w:p>
    <w:p w14:paraId="30493038" w14:textId="18F297AE" w:rsidR="000473B5" w:rsidRPr="00B54282" w:rsidRDefault="000473B5" w:rsidP="002E19A6">
      <w:pPr>
        <w:spacing w:line="360" w:lineRule="auto"/>
        <w:ind w:left="2160" w:hanging="2160"/>
        <w:rPr>
          <w:rFonts w:ascii="Century Gothic" w:hAnsi="Century Gothic" w:cs="Arial"/>
        </w:rPr>
      </w:pPr>
      <w:r w:rsidRPr="00B54282">
        <w:rPr>
          <w:rFonts w:ascii="Century Gothic" w:hAnsi="Century Gothic" w:cs="Arial"/>
          <w:color w:val="3E3B94" w:themeColor="accent1"/>
        </w:rPr>
        <w:t xml:space="preserve">Location: </w:t>
      </w:r>
      <w:r w:rsidRPr="00B54282">
        <w:rPr>
          <w:rFonts w:ascii="Century Gothic" w:hAnsi="Century Gothic" w:cs="Arial"/>
          <w:color w:val="3E3B94" w:themeColor="accent1"/>
        </w:rPr>
        <w:tab/>
      </w:r>
      <w:r w:rsidR="002E19A6" w:rsidRPr="002E19A6">
        <w:rPr>
          <w:rFonts w:ascii="Century Gothic" w:hAnsi="Century Gothic" w:cs="Arial"/>
        </w:rPr>
        <w:t>14-15 North Parade</w:t>
      </w:r>
      <w:r w:rsidR="002E19A6">
        <w:rPr>
          <w:rFonts w:ascii="Century Gothic" w:hAnsi="Century Gothic" w:cs="Arial"/>
        </w:rPr>
        <w:t xml:space="preserve">, </w:t>
      </w:r>
      <w:r w:rsidR="002E19A6" w:rsidRPr="002E19A6">
        <w:rPr>
          <w:rFonts w:ascii="Century Gothic" w:hAnsi="Century Gothic" w:cs="Arial"/>
        </w:rPr>
        <w:t>Frome, Somerset</w:t>
      </w:r>
      <w:r w:rsidR="002E19A6">
        <w:rPr>
          <w:rFonts w:ascii="Century Gothic" w:hAnsi="Century Gothic" w:cs="Arial"/>
        </w:rPr>
        <w:t xml:space="preserve"> </w:t>
      </w:r>
      <w:r w:rsidR="002E19A6" w:rsidRPr="002E19A6">
        <w:rPr>
          <w:rFonts w:ascii="Century Gothic" w:hAnsi="Century Gothic" w:cs="Arial"/>
        </w:rPr>
        <w:t>BA11 1AU</w:t>
      </w:r>
    </w:p>
    <w:p w14:paraId="02CB98FB" w14:textId="7AC90241" w:rsidR="000473B5" w:rsidRPr="00B54282" w:rsidRDefault="000473B5" w:rsidP="000473B5">
      <w:pPr>
        <w:spacing w:line="360" w:lineRule="auto"/>
        <w:ind w:left="2160" w:hanging="2160"/>
        <w:rPr>
          <w:rFonts w:ascii="Century Gothic" w:hAnsi="Century Gothic" w:cs="Arial"/>
        </w:rPr>
      </w:pPr>
      <w:r>
        <w:rPr>
          <w:rFonts w:ascii="Century Gothic" w:hAnsi="Century Gothic" w:cs="Arial"/>
          <w:color w:val="3E3B94" w:themeColor="accent1"/>
        </w:rPr>
        <w:t>Time Commitment:</w:t>
      </w:r>
      <w:r w:rsidRPr="00B54282">
        <w:rPr>
          <w:rFonts w:ascii="Century Gothic" w:hAnsi="Century Gothic" w:cs="Arial"/>
          <w:color w:val="3E3B94" w:themeColor="accent1"/>
        </w:rPr>
        <w:t xml:space="preserve"> </w:t>
      </w:r>
      <w:r>
        <w:rPr>
          <w:rFonts w:ascii="Century Gothic" w:hAnsi="Century Gothic" w:cs="Arial"/>
        </w:rPr>
        <w:t xml:space="preserve"> Six Board meetings a year</w:t>
      </w:r>
      <w:r w:rsidR="00EE2B1E">
        <w:rPr>
          <w:rFonts w:ascii="Century Gothic" w:hAnsi="Century Gothic" w:cs="Arial"/>
        </w:rPr>
        <w:t>, as well as other ad-hoc engagement</w:t>
      </w:r>
    </w:p>
    <w:p w14:paraId="209869ED" w14:textId="77777777" w:rsidR="001724DF" w:rsidRPr="00E74A23" w:rsidRDefault="001724DF" w:rsidP="001724DF">
      <w:pPr>
        <w:pStyle w:val="Heading2"/>
        <w:spacing w:before="40" w:line="259" w:lineRule="auto"/>
        <w:rPr>
          <w:rFonts w:ascii="Century Gothic" w:hAnsi="Century Gothic"/>
          <w:color w:val="E83D96"/>
        </w:rPr>
      </w:pPr>
      <w:r w:rsidRPr="00E74A23">
        <w:rPr>
          <w:rFonts w:ascii="Century Gothic" w:hAnsi="Century Gothic"/>
          <w:color w:val="E83D96"/>
        </w:rPr>
        <w:t>Role description</w:t>
      </w:r>
    </w:p>
    <w:p w14:paraId="2AF8497E" w14:textId="73A12448" w:rsidR="00E04470" w:rsidRDefault="00081589" w:rsidP="00E04470">
      <w:pPr>
        <w:rPr>
          <w:rFonts w:ascii="Century Gothic" w:hAnsi="Century Gothic" w:cs="Arial"/>
        </w:rPr>
      </w:pPr>
      <w:r>
        <w:rPr>
          <w:rFonts w:ascii="Century Gothic" w:hAnsi="Century Gothic" w:cs="Arial"/>
        </w:rPr>
        <w:t xml:space="preserve">The role of a Trustee is to ensure WHY fulfils its duty to its beneficiaries </w:t>
      </w:r>
      <w:r w:rsidR="009B34EB">
        <w:rPr>
          <w:rFonts w:ascii="Century Gothic" w:hAnsi="Century Gothic" w:cs="Arial"/>
        </w:rPr>
        <w:t xml:space="preserve">through the provision of emotional support to anyone who has been affected by cancer or any other </w:t>
      </w:r>
      <w:r w:rsidR="003B1C0D">
        <w:rPr>
          <w:rFonts w:ascii="Century Gothic" w:hAnsi="Century Gothic" w:cs="Arial"/>
        </w:rPr>
        <w:t>life-threatening</w:t>
      </w:r>
      <w:r w:rsidR="009B34EB">
        <w:rPr>
          <w:rFonts w:ascii="Century Gothic" w:hAnsi="Century Gothic" w:cs="Arial"/>
        </w:rPr>
        <w:t xml:space="preserve"> condition</w:t>
      </w:r>
      <w:r w:rsidR="00984568">
        <w:rPr>
          <w:rFonts w:ascii="Century Gothic" w:hAnsi="Century Gothic" w:cs="Arial"/>
        </w:rPr>
        <w:t xml:space="preserve">. </w:t>
      </w:r>
    </w:p>
    <w:p w14:paraId="3D3D6F49" w14:textId="453ABBB5" w:rsidR="009B34EB" w:rsidRDefault="00E04470" w:rsidP="00FA41D2">
      <w:pPr>
        <w:rPr>
          <w:rFonts w:ascii="Century Gothic" w:hAnsi="Century Gothic" w:cs="Arial"/>
        </w:rPr>
      </w:pPr>
      <w:r>
        <w:rPr>
          <w:rFonts w:ascii="Century Gothic" w:hAnsi="Century Gothic" w:cs="Arial"/>
        </w:rPr>
        <w:t xml:space="preserve">The board of Trustees are responsible for the overall governance and strategic direction of the charity, developing the organisations aims, objectives and goals in accordance with the governing document, legal and regulatory guidelines.  </w:t>
      </w:r>
    </w:p>
    <w:p w14:paraId="5F74DBD4" w14:textId="73CF76FF" w:rsidR="004F7ECD" w:rsidRPr="001724DF" w:rsidRDefault="00664A12" w:rsidP="001724DF">
      <w:pPr>
        <w:pStyle w:val="Heading2"/>
        <w:spacing w:before="40" w:line="259" w:lineRule="auto"/>
        <w:rPr>
          <w:rFonts w:ascii="Century Gothic" w:hAnsi="Century Gothic"/>
          <w:color w:val="E83D96"/>
        </w:rPr>
      </w:pPr>
      <w:r w:rsidRPr="001724DF">
        <w:rPr>
          <w:rFonts w:ascii="Century Gothic" w:hAnsi="Century Gothic"/>
          <w:color w:val="E83D96"/>
        </w:rPr>
        <w:t xml:space="preserve">Main </w:t>
      </w:r>
      <w:r w:rsidR="00387793">
        <w:rPr>
          <w:rFonts w:ascii="Century Gothic" w:hAnsi="Century Gothic"/>
          <w:color w:val="E83D96"/>
        </w:rPr>
        <w:t>r</w:t>
      </w:r>
      <w:r w:rsidRPr="001724DF">
        <w:rPr>
          <w:rFonts w:ascii="Century Gothic" w:hAnsi="Century Gothic"/>
          <w:color w:val="E83D96"/>
        </w:rPr>
        <w:t xml:space="preserve">esponsibilities </w:t>
      </w:r>
    </w:p>
    <w:p w14:paraId="1838AE5B" w14:textId="661E0CEA" w:rsidR="004F7ECD" w:rsidRPr="00B56576" w:rsidRDefault="00664A12" w:rsidP="00B56576">
      <w:pPr>
        <w:pStyle w:val="ListParagraph"/>
        <w:numPr>
          <w:ilvl w:val="0"/>
          <w:numId w:val="12"/>
        </w:numPr>
        <w:rPr>
          <w:rFonts w:ascii="Century Gothic" w:hAnsi="Century Gothic"/>
        </w:rPr>
      </w:pPr>
      <w:r w:rsidRPr="00B56576">
        <w:rPr>
          <w:rFonts w:ascii="Century Gothic" w:hAnsi="Century Gothic"/>
        </w:rPr>
        <w:t xml:space="preserve">To ensure that the charity and its </w:t>
      </w:r>
      <w:r w:rsidR="003B1C0D" w:rsidRPr="00B56576">
        <w:rPr>
          <w:rFonts w:ascii="Century Gothic" w:hAnsi="Century Gothic"/>
        </w:rPr>
        <w:t>representatives’</w:t>
      </w:r>
      <w:r w:rsidRPr="00B56576">
        <w:rPr>
          <w:rFonts w:ascii="Century Gothic" w:hAnsi="Century Gothic"/>
        </w:rPr>
        <w:t xml:space="preserve"> function within the legal and regulatory framework of the sector and in line with the organisations’ governing document, continually striving for best practice in governance. </w:t>
      </w:r>
    </w:p>
    <w:p w14:paraId="0C504B3A" w14:textId="277BDEA5" w:rsidR="004F7ECD" w:rsidRPr="00B56576" w:rsidRDefault="00664A12" w:rsidP="00B56576">
      <w:pPr>
        <w:pStyle w:val="ListParagraph"/>
        <w:numPr>
          <w:ilvl w:val="0"/>
          <w:numId w:val="12"/>
        </w:numPr>
        <w:rPr>
          <w:rFonts w:ascii="Century Gothic" w:hAnsi="Century Gothic"/>
        </w:rPr>
      </w:pPr>
      <w:r w:rsidRPr="00B56576">
        <w:rPr>
          <w:rFonts w:ascii="Century Gothic" w:hAnsi="Century Gothic"/>
        </w:rPr>
        <w:t>To uphold the fiduciary duty invested in the position</w:t>
      </w:r>
      <w:r w:rsidR="00C92DFF" w:rsidRPr="00B56576">
        <w:rPr>
          <w:rFonts w:ascii="Century Gothic" w:hAnsi="Century Gothic"/>
        </w:rPr>
        <w:t xml:space="preserve"> (</w:t>
      </w:r>
      <w:r w:rsidR="008B5753" w:rsidRPr="00B56576">
        <w:rPr>
          <w:rFonts w:ascii="Century Gothic" w:hAnsi="Century Gothic"/>
        </w:rPr>
        <w:t>honesty, integrity, loyalty, and good faith to the beneficiaries</w:t>
      </w:r>
      <w:r w:rsidR="008B5753" w:rsidRPr="00B56576">
        <w:rPr>
          <w:rFonts w:ascii="Century Gothic" w:hAnsi="Century Gothic"/>
        </w:rPr>
        <w:t>)</w:t>
      </w:r>
      <w:r w:rsidRPr="00B56576">
        <w:rPr>
          <w:rFonts w:ascii="Century Gothic" w:hAnsi="Century Gothic"/>
        </w:rPr>
        <w:t>, u</w:t>
      </w:r>
      <w:r w:rsidR="003A2E0D" w:rsidRPr="00B56576">
        <w:rPr>
          <w:rFonts w:ascii="Century Gothic" w:hAnsi="Century Gothic"/>
        </w:rPr>
        <w:t xml:space="preserve">ndertaking such duties in a professional manner and with integrity. </w:t>
      </w:r>
    </w:p>
    <w:p w14:paraId="47E06F0E" w14:textId="2319D9CA" w:rsidR="00883058" w:rsidRPr="00B56576" w:rsidRDefault="00883058" w:rsidP="00B56576">
      <w:pPr>
        <w:pStyle w:val="ListParagraph"/>
        <w:numPr>
          <w:ilvl w:val="0"/>
          <w:numId w:val="12"/>
        </w:numPr>
        <w:rPr>
          <w:rFonts w:ascii="Century Gothic" w:hAnsi="Century Gothic"/>
        </w:rPr>
      </w:pPr>
      <w:r w:rsidRPr="00B56576">
        <w:rPr>
          <w:rFonts w:ascii="Century Gothic" w:hAnsi="Century Gothic"/>
        </w:rPr>
        <w:t>Use reasonable care and skill in their work as trustees, using their personal skills and experience as needed to ensure that the charity is well-run and efficient</w:t>
      </w:r>
      <w:r w:rsidR="005E65FF" w:rsidRPr="00B56576">
        <w:rPr>
          <w:rFonts w:ascii="Century Gothic" w:hAnsi="Century Gothic"/>
        </w:rPr>
        <w:t>.</w:t>
      </w:r>
    </w:p>
    <w:p w14:paraId="191F4324" w14:textId="365AAA0C" w:rsidR="004F7ECD" w:rsidRPr="001724DF" w:rsidRDefault="00664A12" w:rsidP="001724DF">
      <w:pPr>
        <w:pStyle w:val="Heading2"/>
        <w:spacing w:before="40" w:line="259" w:lineRule="auto"/>
        <w:rPr>
          <w:rFonts w:ascii="Century Gothic" w:hAnsi="Century Gothic"/>
          <w:color w:val="E83D96"/>
        </w:rPr>
      </w:pPr>
      <w:r w:rsidRPr="001724DF">
        <w:rPr>
          <w:rFonts w:ascii="Century Gothic" w:hAnsi="Century Gothic"/>
          <w:color w:val="E83D96"/>
        </w:rPr>
        <w:t xml:space="preserve">Main </w:t>
      </w:r>
      <w:r w:rsidR="00387793">
        <w:rPr>
          <w:rFonts w:ascii="Century Gothic" w:hAnsi="Century Gothic"/>
          <w:color w:val="E83D96"/>
        </w:rPr>
        <w:t>d</w:t>
      </w:r>
      <w:r w:rsidRPr="001724DF">
        <w:rPr>
          <w:rFonts w:ascii="Century Gothic" w:hAnsi="Century Gothic"/>
          <w:color w:val="E83D96"/>
        </w:rPr>
        <w:t xml:space="preserve">uties </w:t>
      </w:r>
    </w:p>
    <w:p w14:paraId="501F4FCA" w14:textId="580BF5D6" w:rsidR="004F7ECD" w:rsidRPr="00B56576" w:rsidRDefault="000B2B82" w:rsidP="00B56576">
      <w:pPr>
        <w:pStyle w:val="ListParagraph"/>
        <w:numPr>
          <w:ilvl w:val="0"/>
          <w:numId w:val="13"/>
        </w:numPr>
        <w:rPr>
          <w:rFonts w:ascii="Century Gothic" w:hAnsi="Century Gothic"/>
        </w:rPr>
      </w:pPr>
      <w:r>
        <w:rPr>
          <w:rFonts w:ascii="Century Gothic" w:hAnsi="Century Gothic"/>
        </w:rPr>
        <w:t>To e</w:t>
      </w:r>
      <w:r w:rsidR="00664A12" w:rsidRPr="00B56576">
        <w:rPr>
          <w:rFonts w:ascii="Century Gothic" w:hAnsi="Century Gothic"/>
        </w:rPr>
        <w:t>nsur</w:t>
      </w:r>
      <w:r>
        <w:rPr>
          <w:rFonts w:ascii="Century Gothic" w:hAnsi="Century Gothic"/>
        </w:rPr>
        <w:t>e</w:t>
      </w:r>
      <w:r w:rsidR="00664A12" w:rsidRPr="00B56576">
        <w:rPr>
          <w:rFonts w:ascii="Century Gothic" w:hAnsi="Century Gothic"/>
        </w:rPr>
        <w:t xml:space="preserve"> the charity complies with legislative and regulatory </w:t>
      </w:r>
      <w:r w:rsidR="003B1C0D" w:rsidRPr="00B56576">
        <w:rPr>
          <w:rFonts w:ascii="Century Gothic" w:hAnsi="Century Gothic"/>
        </w:rPr>
        <w:t>requirements and</w:t>
      </w:r>
      <w:r w:rsidR="00664A12" w:rsidRPr="00B56576">
        <w:rPr>
          <w:rFonts w:ascii="Century Gothic" w:hAnsi="Century Gothic"/>
        </w:rPr>
        <w:t xml:space="preserve"> acts within the confines of its governing document and in </w:t>
      </w:r>
      <w:r w:rsidR="005E65FF" w:rsidRPr="00B56576">
        <w:rPr>
          <w:rFonts w:ascii="Century Gothic" w:hAnsi="Century Gothic"/>
        </w:rPr>
        <w:t xml:space="preserve">furtherance to organisational </w:t>
      </w:r>
      <w:r w:rsidR="00664A12" w:rsidRPr="00B56576">
        <w:rPr>
          <w:rFonts w:ascii="Century Gothic" w:hAnsi="Century Gothic"/>
        </w:rPr>
        <w:t xml:space="preserve">activities contained therein. </w:t>
      </w:r>
    </w:p>
    <w:p w14:paraId="587AF848" w14:textId="7FFACBB4" w:rsidR="004F7ECD" w:rsidRPr="00B56576" w:rsidRDefault="000B2B82" w:rsidP="00B56576">
      <w:pPr>
        <w:pStyle w:val="ListParagraph"/>
        <w:numPr>
          <w:ilvl w:val="0"/>
          <w:numId w:val="13"/>
        </w:numPr>
        <w:rPr>
          <w:rFonts w:ascii="Century Gothic" w:hAnsi="Century Gothic"/>
        </w:rPr>
      </w:pPr>
      <w:r>
        <w:rPr>
          <w:rFonts w:ascii="Century Gothic" w:hAnsi="Century Gothic"/>
        </w:rPr>
        <w:t>To a</w:t>
      </w:r>
      <w:r w:rsidR="00664A12" w:rsidRPr="00B56576">
        <w:rPr>
          <w:rFonts w:ascii="Century Gothic" w:hAnsi="Century Gothic"/>
        </w:rPr>
        <w:t xml:space="preserve">ct in the best interest of the charity, beneficiaries and future beneficiaries at all times. </w:t>
      </w:r>
    </w:p>
    <w:p w14:paraId="02BCF80B" w14:textId="1A80DB98" w:rsidR="004F7ECD" w:rsidRPr="00B56576" w:rsidRDefault="000B2B82" w:rsidP="00B56576">
      <w:pPr>
        <w:pStyle w:val="ListParagraph"/>
        <w:numPr>
          <w:ilvl w:val="0"/>
          <w:numId w:val="13"/>
        </w:numPr>
        <w:rPr>
          <w:rFonts w:ascii="Century Gothic" w:hAnsi="Century Gothic"/>
        </w:rPr>
      </w:pPr>
      <w:r>
        <w:rPr>
          <w:rFonts w:ascii="Century Gothic" w:hAnsi="Century Gothic"/>
        </w:rPr>
        <w:t>To p</w:t>
      </w:r>
      <w:r w:rsidR="00664A12" w:rsidRPr="00B56576">
        <w:rPr>
          <w:rFonts w:ascii="Century Gothic" w:hAnsi="Century Gothic"/>
        </w:rPr>
        <w:t>romot</w:t>
      </w:r>
      <w:r>
        <w:rPr>
          <w:rFonts w:ascii="Century Gothic" w:hAnsi="Century Gothic"/>
        </w:rPr>
        <w:t>e</w:t>
      </w:r>
      <w:r w:rsidR="00664A12" w:rsidRPr="00B56576">
        <w:rPr>
          <w:rFonts w:ascii="Century Gothic" w:hAnsi="Century Gothic"/>
        </w:rPr>
        <w:t xml:space="preserve"> and develop</w:t>
      </w:r>
      <w:r>
        <w:rPr>
          <w:rFonts w:ascii="Century Gothic" w:hAnsi="Century Gothic"/>
        </w:rPr>
        <w:t xml:space="preserve"> </w:t>
      </w:r>
      <w:r w:rsidR="00664A12" w:rsidRPr="00B56576">
        <w:rPr>
          <w:rFonts w:ascii="Century Gothic" w:hAnsi="Century Gothic"/>
        </w:rPr>
        <w:t xml:space="preserve">the charity </w:t>
      </w:r>
      <w:r w:rsidR="00971B50" w:rsidRPr="00B56576">
        <w:rPr>
          <w:rFonts w:ascii="Century Gothic" w:hAnsi="Century Gothic"/>
        </w:rPr>
        <w:t>for</w:t>
      </w:r>
      <w:r w:rsidR="00664A12" w:rsidRPr="00B56576">
        <w:rPr>
          <w:rFonts w:ascii="Century Gothic" w:hAnsi="Century Gothic"/>
        </w:rPr>
        <w:t xml:space="preserve"> it to grow and maintain its relevance to society. </w:t>
      </w:r>
    </w:p>
    <w:p w14:paraId="66EE4290" w14:textId="66FAB977" w:rsidR="005E65FF" w:rsidRPr="00B56576" w:rsidRDefault="000B2B82" w:rsidP="00B56576">
      <w:pPr>
        <w:pStyle w:val="ListParagraph"/>
        <w:numPr>
          <w:ilvl w:val="0"/>
          <w:numId w:val="13"/>
        </w:numPr>
        <w:rPr>
          <w:rFonts w:ascii="Century Gothic" w:hAnsi="Century Gothic"/>
        </w:rPr>
      </w:pPr>
      <w:r>
        <w:rPr>
          <w:rFonts w:ascii="Century Gothic" w:hAnsi="Century Gothic"/>
        </w:rPr>
        <w:t>To m</w:t>
      </w:r>
      <w:r w:rsidR="00664A12" w:rsidRPr="00B56576">
        <w:rPr>
          <w:rFonts w:ascii="Century Gothic" w:hAnsi="Century Gothic"/>
        </w:rPr>
        <w:t>aintain sound financial management of the charity’s resources, ensuring expenditure is in line with the organisations’ objects, and invest</w:t>
      </w:r>
      <w:r w:rsidR="00B975CE" w:rsidRPr="00B56576">
        <w:rPr>
          <w:rFonts w:ascii="Century Gothic" w:hAnsi="Century Gothic"/>
        </w:rPr>
        <w:t xml:space="preserve">ment activities meet accepted </w:t>
      </w:r>
      <w:r w:rsidR="00664A12" w:rsidRPr="00B56576">
        <w:rPr>
          <w:rFonts w:ascii="Century Gothic" w:hAnsi="Century Gothic"/>
        </w:rPr>
        <w:t xml:space="preserve">standards and policies. </w:t>
      </w:r>
    </w:p>
    <w:p w14:paraId="036714DC" w14:textId="6AA13DB8" w:rsidR="00B975CE" w:rsidRPr="00B56576" w:rsidRDefault="000B2B82" w:rsidP="00B56576">
      <w:pPr>
        <w:pStyle w:val="ListParagraph"/>
        <w:numPr>
          <w:ilvl w:val="0"/>
          <w:numId w:val="13"/>
        </w:numPr>
        <w:rPr>
          <w:rFonts w:ascii="Century Gothic" w:hAnsi="Century Gothic"/>
        </w:rPr>
      </w:pPr>
      <w:r>
        <w:rPr>
          <w:rFonts w:ascii="Century Gothic" w:hAnsi="Century Gothic"/>
        </w:rPr>
        <w:t>To i</w:t>
      </w:r>
      <w:r w:rsidR="00664A12" w:rsidRPr="00B56576">
        <w:rPr>
          <w:rFonts w:ascii="Century Gothic" w:hAnsi="Century Gothic"/>
        </w:rPr>
        <w:t>nterview, appoint and monitor the work and activities of the senior paid</w:t>
      </w:r>
      <w:r w:rsidR="005E65FF" w:rsidRPr="00B56576">
        <w:rPr>
          <w:rFonts w:ascii="Century Gothic" w:hAnsi="Century Gothic"/>
        </w:rPr>
        <w:t xml:space="preserve"> members of</w:t>
      </w:r>
      <w:r w:rsidR="00664A12" w:rsidRPr="00B56576">
        <w:rPr>
          <w:rFonts w:ascii="Century Gothic" w:hAnsi="Century Gothic"/>
        </w:rPr>
        <w:t xml:space="preserve"> staff. </w:t>
      </w:r>
    </w:p>
    <w:p w14:paraId="66689D30" w14:textId="2D9912BC" w:rsidR="00B975CE" w:rsidRPr="00B56576" w:rsidRDefault="000B2B82" w:rsidP="00B56576">
      <w:pPr>
        <w:pStyle w:val="ListParagraph"/>
        <w:numPr>
          <w:ilvl w:val="0"/>
          <w:numId w:val="13"/>
        </w:numPr>
        <w:rPr>
          <w:rFonts w:ascii="Century Gothic" w:hAnsi="Century Gothic"/>
        </w:rPr>
      </w:pPr>
      <w:r>
        <w:rPr>
          <w:rFonts w:ascii="Century Gothic" w:hAnsi="Century Gothic"/>
        </w:rPr>
        <w:lastRenderedPageBreak/>
        <w:t>To e</w:t>
      </w:r>
      <w:r w:rsidR="00664A12" w:rsidRPr="00B56576">
        <w:rPr>
          <w:rFonts w:ascii="Century Gothic" w:hAnsi="Century Gothic"/>
        </w:rPr>
        <w:t>nsu</w:t>
      </w:r>
      <w:r>
        <w:rPr>
          <w:rFonts w:ascii="Century Gothic" w:hAnsi="Century Gothic"/>
        </w:rPr>
        <w:t xml:space="preserve">re </w:t>
      </w:r>
      <w:r w:rsidR="00664A12" w:rsidRPr="00B56576">
        <w:rPr>
          <w:rFonts w:ascii="Century Gothic" w:hAnsi="Century Gothic"/>
        </w:rPr>
        <w:t>the effective and efficient administration of t</w:t>
      </w:r>
      <w:r w:rsidR="005E65FF" w:rsidRPr="00B56576">
        <w:rPr>
          <w:rFonts w:ascii="Century Gothic" w:hAnsi="Century Gothic"/>
        </w:rPr>
        <w:t xml:space="preserve">he charity and its resources, including, </w:t>
      </w:r>
      <w:r w:rsidR="008B5753" w:rsidRPr="00B56576">
        <w:rPr>
          <w:rFonts w:ascii="Century Gothic" w:hAnsi="Century Gothic"/>
        </w:rPr>
        <w:t>w</w:t>
      </w:r>
      <w:r w:rsidR="005E65FF" w:rsidRPr="00B56576">
        <w:rPr>
          <w:rFonts w:ascii="Century Gothic" w:hAnsi="Century Gothic"/>
        </w:rPr>
        <w:t>here appropriate, a</w:t>
      </w:r>
      <w:r w:rsidR="00664A12" w:rsidRPr="00B56576">
        <w:rPr>
          <w:rFonts w:ascii="Century Gothic" w:hAnsi="Century Gothic"/>
        </w:rPr>
        <w:t xml:space="preserve">cting as a counter-signatory on </w:t>
      </w:r>
      <w:r w:rsidR="005E65FF" w:rsidRPr="00B56576">
        <w:rPr>
          <w:rFonts w:ascii="Century Gothic" w:hAnsi="Century Gothic"/>
        </w:rPr>
        <w:t>bank payments</w:t>
      </w:r>
      <w:r w:rsidR="00664A12" w:rsidRPr="00B56576">
        <w:rPr>
          <w:rFonts w:ascii="Century Gothic" w:hAnsi="Century Gothic"/>
        </w:rPr>
        <w:t xml:space="preserve"> an</w:t>
      </w:r>
      <w:r w:rsidR="00B975CE" w:rsidRPr="00B56576">
        <w:rPr>
          <w:rFonts w:ascii="Century Gothic" w:hAnsi="Century Gothic"/>
        </w:rPr>
        <w:t>d any applications for funds</w:t>
      </w:r>
      <w:r w:rsidR="003944D3" w:rsidRPr="00B56576">
        <w:rPr>
          <w:rFonts w:ascii="Century Gothic" w:hAnsi="Century Gothic"/>
        </w:rPr>
        <w:t>.</w:t>
      </w:r>
    </w:p>
    <w:p w14:paraId="3FB36769" w14:textId="7A9E94D4" w:rsidR="00B975CE" w:rsidRDefault="000B2B82" w:rsidP="00B56576">
      <w:pPr>
        <w:pStyle w:val="ListParagraph"/>
        <w:numPr>
          <w:ilvl w:val="0"/>
          <w:numId w:val="13"/>
        </w:numPr>
        <w:rPr>
          <w:rFonts w:ascii="Century Gothic" w:hAnsi="Century Gothic"/>
        </w:rPr>
      </w:pPr>
      <w:r>
        <w:rPr>
          <w:rFonts w:ascii="Century Gothic" w:hAnsi="Century Gothic"/>
        </w:rPr>
        <w:t xml:space="preserve">To maintain </w:t>
      </w:r>
      <w:r w:rsidR="00664A12" w:rsidRPr="00B56576">
        <w:rPr>
          <w:rFonts w:ascii="Century Gothic" w:hAnsi="Century Gothic"/>
        </w:rPr>
        <w:t>absolute confidentiality about all sensitive/con</w:t>
      </w:r>
      <w:r w:rsidR="00B975CE" w:rsidRPr="00B56576">
        <w:rPr>
          <w:rFonts w:ascii="Century Gothic" w:hAnsi="Century Gothic"/>
        </w:rPr>
        <w:t>fidential information received</w:t>
      </w:r>
      <w:r w:rsidR="00664A12" w:rsidRPr="00B56576">
        <w:rPr>
          <w:rFonts w:ascii="Century Gothic" w:hAnsi="Century Gothic"/>
        </w:rPr>
        <w:t xml:space="preserve"> in the course of trustee’s responsibilities to the charity. </w:t>
      </w:r>
    </w:p>
    <w:p w14:paraId="6FC373B2" w14:textId="77777777" w:rsidR="009B4861" w:rsidRDefault="009B4861" w:rsidP="009B4861">
      <w:pPr>
        <w:jc w:val="both"/>
        <w:rPr>
          <w:rFonts w:ascii="Century Gothic" w:hAnsi="Century Gothic" w:cs="Arial"/>
        </w:rPr>
      </w:pPr>
      <w:r w:rsidRPr="009B4861">
        <w:rPr>
          <w:rFonts w:ascii="Century Gothic" w:hAnsi="Century Gothic" w:cs="Arial"/>
        </w:rPr>
        <w:t xml:space="preserve">The above list of duties is indicative only and not exhaustive. </w:t>
      </w:r>
    </w:p>
    <w:p w14:paraId="0A591DCC" w14:textId="77777777" w:rsidR="009B4861" w:rsidRPr="001724DF" w:rsidRDefault="009B4861" w:rsidP="009B4861">
      <w:pPr>
        <w:autoSpaceDE w:val="0"/>
        <w:autoSpaceDN w:val="0"/>
        <w:adjustRightInd w:val="0"/>
        <w:jc w:val="both"/>
        <w:rPr>
          <w:rFonts w:ascii="Century Gothic" w:hAnsi="Century Gothic" w:cs="Arial"/>
          <w:lang w:eastAsia="en-GB"/>
        </w:rPr>
      </w:pPr>
      <w:r w:rsidRPr="00664A12">
        <w:rPr>
          <w:rFonts w:ascii="Century Gothic" w:hAnsi="Century Gothic" w:cs="Arial"/>
          <w:lang w:eastAsia="en-GB"/>
        </w:rPr>
        <w:t>As well as the various statutory duties, any trustee should make full use of any specific skills, knowledge or experience to help the board make good decisions.</w:t>
      </w:r>
    </w:p>
    <w:p w14:paraId="04B03D2B" w14:textId="70F7EA57" w:rsidR="00B975CE" w:rsidRPr="001724DF" w:rsidRDefault="00664A12" w:rsidP="001724DF">
      <w:pPr>
        <w:pStyle w:val="Heading2"/>
        <w:spacing w:before="40" w:line="259" w:lineRule="auto"/>
        <w:rPr>
          <w:rFonts w:ascii="Century Gothic" w:hAnsi="Century Gothic"/>
          <w:color w:val="E83D96"/>
        </w:rPr>
      </w:pPr>
      <w:r w:rsidRPr="001724DF">
        <w:rPr>
          <w:rFonts w:ascii="Century Gothic" w:hAnsi="Century Gothic"/>
          <w:color w:val="E83D96"/>
        </w:rPr>
        <w:t>Accountab</w:t>
      </w:r>
      <w:r w:rsidR="00C03F79">
        <w:rPr>
          <w:rFonts w:ascii="Century Gothic" w:hAnsi="Century Gothic"/>
          <w:color w:val="E83D96"/>
        </w:rPr>
        <w:t>ility</w:t>
      </w:r>
      <w:r w:rsidRPr="001724DF">
        <w:rPr>
          <w:rFonts w:ascii="Century Gothic" w:hAnsi="Century Gothic"/>
          <w:color w:val="E83D96"/>
        </w:rPr>
        <w:t xml:space="preserve"> </w:t>
      </w:r>
    </w:p>
    <w:p w14:paraId="636D401D" w14:textId="4921A633" w:rsidR="00D55531" w:rsidRPr="00FD7793" w:rsidRDefault="00664A12" w:rsidP="00FD7793">
      <w:pPr>
        <w:rPr>
          <w:rFonts w:ascii="Century Gothic" w:hAnsi="Century Gothic"/>
        </w:rPr>
      </w:pPr>
      <w:r w:rsidRPr="00664A12">
        <w:rPr>
          <w:rFonts w:ascii="Century Gothic" w:hAnsi="Century Gothic"/>
        </w:rPr>
        <w:t>As the board are responsible and liable for the governance and functioning of the charity, they are accountable in varying degrees to a variety of stakeholders</w:t>
      </w:r>
      <w:r w:rsidR="003944D3">
        <w:rPr>
          <w:rFonts w:ascii="Century Gothic" w:hAnsi="Century Gothic"/>
        </w:rPr>
        <w:t xml:space="preserve"> </w:t>
      </w:r>
      <w:r w:rsidR="00971B50" w:rsidRPr="00664A12">
        <w:rPr>
          <w:rFonts w:ascii="Century Gothic" w:hAnsi="Century Gothic"/>
        </w:rPr>
        <w:t>including</w:t>
      </w:r>
      <w:r w:rsidRPr="00664A12">
        <w:rPr>
          <w:rFonts w:ascii="Century Gothic" w:hAnsi="Century Gothic"/>
        </w:rPr>
        <w:t xml:space="preserve"> service users, funders, the Charity Commission, and Companies House. </w:t>
      </w:r>
    </w:p>
    <w:p w14:paraId="71417CDD" w14:textId="77777777" w:rsidR="0011013A" w:rsidRPr="001724DF" w:rsidRDefault="0011013A" w:rsidP="001724DF">
      <w:pPr>
        <w:pStyle w:val="Heading2"/>
        <w:spacing w:before="40" w:line="259" w:lineRule="auto"/>
        <w:rPr>
          <w:rFonts w:ascii="Century Gothic" w:hAnsi="Century Gothic"/>
          <w:color w:val="E83D96"/>
        </w:rPr>
      </w:pPr>
      <w:r w:rsidRPr="001724DF">
        <w:rPr>
          <w:rFonts w:ascii="Century Gothic" w:hAnsi="Century Gothic"/>
          <w:color w:val="E83D96"/>
        </w:rPr>
        <w:t>Governance</w:t>
      </w:r>
    </w:p>
    <w:p w14:paraId="78600C70" w14:textId="52BC16C5" w:rsidR="00FA41D2" w:rsidRPr="008C3193" w:rsidRDefault="00A271E3" w:rsidP="00000B61">
      <w:pPr>
        <w:pStyle w:val="ListParagraph"/>
        <w:numPr>
          <w:ilvl w:val="0"/>
          <w:numId w:val="10"/>
        </w:numPr>
        <w:ind w:left="851" w:hanging="480"/>
        <w:rPr>
          <w:rFonts w:ascii="Century Gothic" w:hAnsi="Century Gothic" w:cs="Arial"/>
        </w:rPr>
      </w:pPr>
      <w:r>
        <w:rPr>
          <w:rFonts w:ascii="Century Gothic" w:hAnsi="Century Gothic" w:cs="Arial"/>
        </w:rPr>
        <w:t xml:space="preserve">To </w:t>
      </w:r>
      <w:r w:rsidR="003E74AC" w:rsidRPr="008C3193">
        <w:rPr>
          <w:rFonts w:ascii="Century Gothic" w:hAnsi="Century Gothic" w:cs="Arial"/>
        </w:rPr>
        <w:t>have and accept ultimate responsibility for directing the affairs of the charity, ensure that it is solvent, well-run and delivering the charitable outcomes for the benefit of the public for which it has been set up</w:t>
      </w:r>
      <w:r w:rsidR="00896E18">
        <w:rPr>
          <w:rFonts w:ascii="Century Gothic" w:hAnsi="Century Gothic" w:cs="Arial"/>
        </w:rPr>
        <w:t>.</w:t>
      </w:r>
    </w:p>
    <w:p w14:paraId="17CA2318" w14:textId="0B8BF0B3" w:rsidR="003E74AC" w:rsidRPr="008C3193" w:rsidRDefault="00896E18" w:rsidP="00000B61">
      <w:pPr>
        <w:pStyle w:val="ListParagraph"/>
        <w:numPr>
          <w:ilvl w:val="0"/>
          <w:numId w:val="10"/>
        </w:numPr>
        <w:ind w:left="851" w:hanging="480"/>
        <w:rPr>
          <w:rFonts w:ascii="Century Gothic" w:hAnsi="Century Gothic" w:cs="Arial"/>
        </w:rPr>
      </w:pPr>
      <w:r>
        <w:rPr>
          <w:rFonts w:ascii="Century Gothic" w:hAnsi="Century Gothic" w:cs="Arial"/>
        </w:rPr>
        <w:t xml:space="preserve">To </w:t>
      </w:r>
      <w:r w:rsidR="003E74AC" w:rsidRPr="008C3193">
        <w:rPr>
          <w:rFonts w:ascii="Century Gothic" w:hAnsi="Century Gothic" w:cs="Arial"/>
        </w:rPr>
        <w:t xml:space="preserve">ensure that the charity complies with charity law, and with the requirements of the Charity Commission as regulator; </w:t>
      </w:r>
      <w:r w:rsidR="00971B50" w:rsidRPr="008C3193">
        <w:rPr>
          <w:rFonts w:ascii="Century Gothic" w:hAnsi="Century Gothic" w:cs="Arial"/>
        </w:rPr>
        <w:t>ensure</w:t>
      </w:r>
      <w:r w:rsidR="003E74AC" w:rsidRPr="008C3193">
        <w:rPr>
          <w:rFonts w:ascii="Century Gothic" w:hAnsi="Century Gothic" w:cs="Arial"/>
        </w:rPr>
        <w:t xml:space="preserve"> that the charity prepares reports on what it has achieved and Annual Returns and a</w:t>
      </w:r>
      <w:r w:rsidR="00653039" w:rsidRPr="008C3193">
        <w:rPr>
          <w:rFonts w:ascii="Century Gothic" w:hAnsi="Century Gothic" w:cs="Arial"/>
        </w:rPr>
        <w:t>ccounts as required by law</w:t>
      </w:r>
      <w:r>
        <w:rPr>
          <w:rFonts w:ascii="Century Gothic" w:hAnsi="Century Gothic" w:cs="Arial"/>
        </w:rPr>
        <w:t>.</w:t>
      </w:r>
    </w:p>
    <w:p w14:paraId="40B113AE" w14:textId="0645CDB1" w:rsidR="003E74AC" w:rsidRPr="008C3193" w:rsidRDefault="00896E18" w:rsidP="00000B61">
      <w:pPr>
        <w:pStyle w:val="ListParagraph"/>
        <w:numPr>
          <w:ilvl w:val="0"/>
          <w:numId w:val="10"/>
        </w:numPr>
        <w:ind w:left="851" w:hanging="480"/>
        <w:rPr>
          <w:rFonts w:ascii="Century Gothic" w:hAnsi="Century Gothic" w:cs="Arial"/>
        </w:rPr>
      </w:pPr>
      <w:r>
        <w:rPr>
          <w:rFonts w:ascii="Century Gothic" w:hAnsi="Century Gothic" w:cs="Arial"/>
        </w:rPr>
        <w:t xml:space="preserve">To </w:t>
      </w:r>
      <w:r w:rsidR="003E74AC" w:rsidRPr="008C3193">
        <w:rPr>
          <w:rFonts w:ascii="Century Gothic" w:hAnsi="Century Gothic" w:cs="Arial"/>
        </w:rPr>
        <w:t>ensure that the charity does not breach any of the requirements or rules set out in its governing document and remains true to the charitable purpose and objects set out there</w:t>
      </w:r>
      <w:r>
        <w:rPr>
          <w:rFonts w:ascii="Century Gothic" w:hAnsi="Century Gothic" w:cs="Arial"/>
        </w:rPr>
        <w:t>.</w:t>
      </w:r>
    </w:p>
    <w:p w14:paraId="644CCA62" w14:textId="113F6E3A" w:rsidR="003E74AC" w:rsidRPr="008C3193" w:rsidRDefault="00896E18" w:rsidP="00000B61">
      <w:pPr>
        <w:pStyle w:val="ListParagraph"/>
        <w:numPr>
          <w:ilvl w:val="0"/>
          <w:numId w:val="10"/>
        </w:numPr>
        <w:ind w:left="851" w:hanging="480"/>
        <w:rPr>
          <w:rFonts w:ascii="Century Gothic" w:hAnsi="Century Gothic" w:cs="Arial"/>
        </w:rPr>
      </w:pPr>
      <w:r>
        <w:rPr>
          <w:rFonts w:ascii="Century Gothic" w:hAnsi="Century Gothic" w:cs="Arial"/>
        </w:rPr>
        <w:t xml:space="preserve">To </w:t>
      </w:r>
      <w:r w:rsidR="003E74AC" w:rsidRPr="008C3193">
        <w:rPr>
          <w:rFonts w:ascii="Century Gothic" w:hAnsi="Century Gothic" w:cs="Arial"/>
        </w:rPr>
        <w:t>comply with the requirements of other legislation and other regulators (if any) which govern the activities of the charity</w:t>
      </w:r>
      <w:r>
        <w:rPr>
          <w:rFonts w:ascii="Century Gothic" w:hAnsi="Century Gothic" w:cs="Arial"/>
        </w:rPr>
        <w:t>.</w:t>
      </w:r>
    </w:p>
    <w:p w14:paraId="5F46C160" w14:textId="32891509" w:rsidR="00D55531" w:rsidRPr="00FD7793" w:rsidRDefault="00896E18" w:rsidP="00000B61">
      <w:pPr>
        <w:pStyle w:val="ListParagraph"/>
        <w:numPr>
          <w:ilvl w:val="0"/>
          <w:numId w:val="10"/>
        </w:numPr>
        <w:ind w:left="851" w:hanging="480"/>
        <w:rPr>
          <w:rFonts w:ascii="Century Gothic" w:hAnsi="Century Gothic" w:cs="Arial"/>
        </w:rPr>
      </w:pPr>
      <w:r>
        <w:rPr>
          <w:rFonts w:ascii="Century Gothic" w:hAnsi="Century Gothic" w:cs="Arial"/>
        </w:rPr>
        <w:t xml:space="preserve">To </w:t>
      </w:r>
      <w:r w:rsidR="003E74AC" w:rsidRPr="008C3193">
        <w:rPr>
          <w:rFonts w:ascii="Century Gothic" w:hAnsi="Century Gothic" w:cs="Arial"/>
        </w:rPr>
        <w:t>act with integrity and avoid any personal conflicts of interest or misuse of charity funds or assets</w:t>
      </w:r>
      <w:r>
        <w:rPr>
          <w:rFonts w:ascii="Century Gothic" w:hAnsi="Century Gothic" w:cs="Arial"/>
        </w:rPr>
        <w:t>.</w:t>
      </w:r>
    </w:p>
    <w:p w14:paraId="3875664E" w14:textId="0C60995C" w:rsidR="0011013A" w:rsidRPr="001724DF" w:rsidRDefault="0011013A" w:rsidP="001724DF">
      <w:pPr>
        <w:pStyle w:val="Heading2"/>
        <w:spacing w:before="40" w:line="259" w:lineRule="auto"/>
        <w:rPr>
          <w:rFonts w:ascii="Century Gothic" w:hAnsi="Century Gothic"/>
          <w:color w:val="E83D96"/>
        </w:rPr>
      </w:pPr>
      <w:r w:rsidRPr="001724DF">
        <w:rPr>
          <w:rFonts w:ascii="Century Gothic" w:hAnsi="Century Gothic"/>
          <w:color w:val="E83D96"/>
        </w:rPr>
        <w:t xml:space="preserve">Practical </w:t>
      </w:r>
      <w:r w:rsidR="00387793">
        <w:rPr>
          <w:rFonts w:ascii="Century Gothic" w:hAnsi="Century Gothic"/>
          <w:color w:val="E83D96"/>
        </w:rPr>
        <w:t>r</w:t>
      </w:r>
      <w:r w:rsidRPr="001724DF">
        <w:rPr>
          <w:rFonts w:ascii="Century Gothic" w:hAnsi="Century Gothic"/>
          <w:color w:val="E83D96"/>
        </w:rPr>
        <w:t>equirements</w:t>
      </w:r>
    </w:p>
    <w:p w14:paraId="0AE27D6E" w14:textId="1097659C" w:rsidR="00FE19F1" w:rsidRPr="008C3193" w:rsidRDefault="003925E7" w:rsidP="00FE19F1">
      <w:pPr>
        <w:pStyle w:val="ListParagraph"/>
        <w:numPr>
          <w:ilvl w:val="0"/>
          <w:numId w:val="2"/>
        </w:numPr>
        <w:spacing w:after="0"/>
        <w:rPr>
          <w:rFonts w:ascii="Century Gothic" w:hAnsi="Century Gothic" w:cs="Arial"/>
        </w:rPr>
      </w:pPr>
      <w:r>
        <w:rPr>
          <w:rFonts w:ascii="Century Gothic" w:hAnsi="Century Gothic" w:cs="Arial"/>
        </w:rPr>
        <w:t xml:space="preserve">To </w:t>
      </w:r>
      <w:r w:rsidR="00420E0E" w:rsidRPr="008C3193">
        <w:rPr>
          <w:rFonts w:ascii="Century Gothic" w:hAnsi="Century Gothic" w:cs="Arial"/>
        </w:rPr>
        <w:t xml:space="preserve">attend trustee meetings </w:t>
      </w:r>
      <w:r w:rsidR="0015623C" w:rsidRPr="008C3193">
        <w:rPr>
          <w:rFonts w:ascii="Century Gothic" w:hAnsi="Century Gothic" w:cs="Arial"/>
        </w:rPr>
        <w:t xml:space="preserve">approximately every 6 weeks </w:t>
      </w:r>
      <w:r w:rsidR="00420E0E" w:rsidRPr="008C3193">
        <w:rPr>
          <w:rFonts w:ascii="Century Gothic" w:hAnsi="Century Gothic" w:cs="Arial"/>
        </w:rPr>
        <w:t xml:space="preserve">throughout the year, normally held on a Thursday evening at </w:t>
      </w:r>
      <w:r>
        <w:rPr>
          <w:rFonts w:ascii="Century Gothic" w:hAnsi="Century Gothic" w:cs="Arial"/>
        </w:rPr>
        <w:t>6</w:t>
      </w:r>
      <w:r w:rsidR="00420E0E" w:rsidRPr="008C3193">
        <w:rPr>
          <w:rFonts w:ascii="Century Gothic" w:hAnsi="Century Gothic" w:cs="Arial"/>
        </w:rPr>
        <w:t xml:space="preserve">pm </w:t>
      </w:r>
      <w:r w:rsidR="00FE19F1" w:rsidRPr="008C3193">
        <w:rPr>
          <w:rFonts w:ascii="Century Gothic" w:hAnsi="Century Gothic" w:cs="Arial"/>
        </w:rPr>
        <w:t>and to read papers in advance of meetings</w:t>
      </w:r>
      <w:r>
        <w:rPr>
          <w:rFonts w:ascii="Century Gothic" w:hAnsi="Century Gothic" w:cs="Arial"/>
        </w:rPr>
        <w:t>.</w:t>
      </w:r>
    </w:p>
    <w:p w14:paraId="2DF29631" w14:textId="64DC0D37" w:rsidR="00A35A93" w:rsidRPr="008C3193" w:rsidRDefault="00FE19F1" w:rsidP="00FE19F1">
      <w:pPr>
        <w:spacing w:after="0"/>
        <w:ind w:left="360"/>
        <w:rPr>
          <w:rFonts w:ascii="Century Gothic" w:hAnsi="Century Gothic" w:cs="Arial"/>
        </w:rPr>
      </w:pPr>
      <w:r w:rsidRPr="008C3193">
        <w:rPr>
          <w:rFonts w:ascii="Century Gothic" w:hAnsi="Century Gothic" w:cs="Arial"/>
        </w:rPr>
        <w:t xml:space="preserve">• </w:t>
      </w:r>
      <w:r w:rsidRPr="008C3193">
        <w:rPr>
          <w:rFonts w:ascii="Century Gothic" w:hAnsi="Century Gothic" w:cs="Arial"/>
        </w:rPr>
        <w:tab/>
      </w:r>
      <w:r w:rsidR="003925E7">
        <w:rPr>
          <w:rFonts w:ascii="Century Gothic" w:hAnsi="Century Gothic" w:cs="Arial"/>
        </w:rPr>
        <w:t>T</w:t>
      </w:r>
      <w:r w:rsidRPr="008C3193">
        <w:rPr>
          <w:rFonts w:ascii="Century Gothic" w:hAnsi="Century Gothic" w:cs="Arial"/>
        </w:rPr>
        <w:t>o attend sub-committee meetings as appropriate</w:t>
      </w:r>
      <w:r w:rsidR="003925E7">
        <w:rPr>
          <w:rFonts w:ascii="Century Gothic" w:hAnsi="Century Gothic" w:cs="Arial"/>
        </w:rPr>
        <w:t>.</w:t>
      </w:r>
    </w:p>
    <w:p w14:paraId="4E78963D" w14:textId="5CE71989" w:rsidR="00420E0E" w:rsidRPr="008C3193" w:rsidRDefault="003925E7" w:rsidP="00FE19F1">
      <w:pPr>
        <w:pStyle w:val="ListParagraph"/>
        <w:numPr>
          <w:ilvl w:val="0"/>
          <w:numId w:val="2"/>
        </w:numPr>
        <w:spacing w:after="0"/>
        <w:rPr>
          <w:rFonts w:ascii="Century Gothic" w:hAnsi="Century Gothic" w:cs="Arial"/>
        </w:rPr>
      </w:pPr>
      <w:r>
        <w:rPr>
          <w:rFonts w:ascii="Century Gothic" w:hAnsi="Century Gothic" w:cs="Arial"/>
        </w:rPr>
        <w:t>T</w:t>
      </w:r>
      <w:r w:rsidR="00420E0E" w:rsidRPr="008C3193">
        <w:rPr>
          <w:rFonts w:ascii="Century Gothic" w:hAnsi="Century Gothic" w:cs="Arial"/>
        </w:rPr>
        <w:t>o attend the AGM</w:t>
      </w:r>
      <w:r>
        <w:rPr>
          <w:rFonts w:ascii="Century Gothic" w:hAnsi="Century Gothic" w:cs="Arial"/>
        </w:rPr>
        <w:t>.</w:t>
      </w:r>
    </w:p>
    <w:p w14:paraId="03288418" w14:textId="1C8F5B35" w:rsidR="00FE19F1" w:rsidRPr="008C3193" w:rsidRDefault="003925E7" w:rsidP="00FE19F1">
      <w:pPr>
        <w:pStyle w:val="ListParagraph"/>
        <w:numPr>
          <w:ilvl w:val="0"/>
          <w:numId w:val="2"/>
        </w:numPr>
        <w:rPr>
          <w:rFonts w:ascii="Century Gothic" w:hAnsi="Century Gothic" w:cs="Arial"/>
        </w:rPr>
      </w:pPr>
      <w:r>
        <w:rPr>
          <w:rFonts w:ascii="Century Gothic" w:hAnsi="Century Gothic" w:cs="Arial"/>
        </w:rPr>
        <w:t>To</w:t>
      </w:r>
      <w:r w:rsidR="00FE19F1" w:rsidRPr="008C3193">
        <w:rPr>
          <w:rFonts w:ascii="Century Gothic" w:hAnsi="Century Gothic" w:cs="Arial"/>
        </w:rPr>
        <w:t xml:space="preserve"> represent the charity at functions and meetings as appropriate</w:t>
      </w:r>
      <w:r>
        <w:rPr>
          <w:rFonts w:ascii="Century Gothic" w:hAnsi="Century Gothic" w:cs="Arial"/>
        </w:rPr>
        <w:t>.</w:t>
      </w:r>
    </w:p>
    <w:p w14:paraId="44604FB4" w14:textId="65A97749" w:rsidR="00FE19F1" w:rsidRPr="008C3193" w:rsidRDefault="003925E7" w:rsidP="00FE19F1">
      <w:pPr>
        <w:pStyle w:val="ListParagraph"/>
        <w:numPr>
          <w:ilvl w:val="0"/>
          <w:numId w:val="2"/>
        </w:numPr>
        <w:rPr>
          <w:rFonts w:ascii="Century Gothic" w:hAnsi="Century Gothic" w:cs="Arial"/>
        </w:rPr>
      </w:pPr>
      <w:r>
        <w:rPr>
          <w:rFonts w:ascii="Century Gothic" w:hAnsi="Century Gothic" w:cs="Arial"/>
        </w:rPr>
        <w:t>W</w:t>
      </w:r>
      <w:r w:rsidR="001D1E40" w:rsidRPr="008C3193">
        <w:rPr>
          <w:rFonts w:ascii="Century Gothic" w:hAnsi="Century Gothic" w:cs="Arial"/>
        </w:rPr>
        <w:t xml:space="preserve">ith the </w:t>
      </w:r>
      <w:r w:rsidR="004F5E15">
        <w:rPr>
          <w:rFonts w:ascii="Century Gothic" w:hAnsi="Century Gothic" w:cs="Arial"/>
        </w:rPr>
        <w:t>Chief Executive Officer</w:t>
      </w:r>
      <w:r w:rsidR="001D1E40" w:rsidRPr="008C3193">
        <w:rPr>
          <w:rFonts w:ascii="Century Gothic" w:hAnsi="Century Gothic" w:cs="Arial"/>
        </w:rPr>
        <w:t xml:space="preserve">, </w:t>
      </w:r>
      <w:r w:rsidR="00FE19F1" w:rsidRPr="008C3193">
        <w:rPr>
          <w:rFonts w:ascii="Century Gothic" w:hAnsi="Century Gothic" w:cs="Arial"/>
        </w:rPr>
        <w:t>to appoint and support the employees and monitor their performance</w:t>
      </w:r>
      <w:r>
        <w:rPr>
          <w:rFonts w:ascii="Century Gothic" w:hAnsi="Century Gothic" w:cs="Arial"/>
        </w:rPr>
        <w:t>.</w:t>
      </w:r>
    </w:p>
    <w:p w14:paraId="1D80913B" w14:textId="77777777" w:rsidR="00F06953" w:rsidRPr="001724DF" w:rsidRDefault="00F06953" w:rsidP="00F06953">
      <w:pPr>
        <w:pStyle w:val="Heading2"/>
        <w:spacing w:before="40" w:line="259" w:lineRule="auto"/>
        <w:rPr>
          <w:rFonts w:ascii="Century Gothic" w:hAnsi="Century Gothic"/>
          <w:color w:val="E83D96"/>
        </w:rPr>
      </w:pPr>
      <w:r>
        <w:rPr>
          <w:rFonts w:ascii="Century Gothic" w:hAnsi="Century Gothic"/>
          <w:color w:val="E83D96"/>
        </w:rPr>
        <w:t>Person specification for a trustee</w:t>
      </w:r>
    </w:p>
    <w:p w14:paraId="685044CB" w14:textId="77777777" w:rsidR="00F06953" w:rsidRPr="00F06953" w:rsidRDefault="00F06953" w:rsidP="00F06953">
      <w:pPr>
        <w:rPr>
          <w:rFonts w:ascii="Century Gothic" w:hAnsi="Century Gothic" w:cs="Arial"/>
          <w:bCs/>
        </w:rPr>
      </w:pPr>
      <w:r w:rsidRPr="00F06953">
        <w:rPr>
          <w:rFonts w:ascii="Century Gothic" w:hAnsi="Century Gothic" w:cs="Arial"/>
          <w:bCs/>
        </w:rPr>
        <w:t>Each trustee must have integrity that is comprised of:</w:t>
      </w:r>
    </w:p>
    <w:p w14:paraId="6A6C2112" w14:textId="77777777" w:rsidR="00F06953" w:rsidRDefault="00F06953" w:rsidP="00F06953">
      <w:pPr>
        <w:pStyle w:val="ListParagraph"/>
        <w:numPr>
          <w:ilvl w:val="0"/>
          <w:numId w:val="15"/>
        </w:numPr>
        <w:rPr>
          <w:rFonts w:ascii="Century Gothic" w:hAnsi="Century Gothic" w:cs="Arial"/>
          <w:bCs/>
        </w:rPr>
      </w:pPr>
      <w:r>
        <w:rPr>
          <w:rFonts w:ascii="Century Gothic" w:hAnsi="Century Gothic" w:cs="Arial"/>
          <w:bCs/>
        </w:rPr>
        <w:t>A</w:t>
      </w:r>
      <w:r w:rsidRPr="00F06953">
        <w:rPr>
          <w:rFonts w:ascii="Century Gothic" w:hAnsi="Century Gothic" w:cs="Arial"/>
          <w:bCs/>
        </w:rPr>
        <w:t>a commitment to the organisation and its objectives</w:t>
      </w:r>
      <w:r>
        <w:rPr>
          <w:rFonts w:ascii="Century Gothic" w:hAnsi="Century Gothic" w:cs="Arial"/>
          <w:bCs/>
        </w:rPr>
        <w:t>.</w:t>
      </w:r>
    </w:p>
    <w:p w14:paraId="513D9D02" w14:textId="77777777" w:rsidR="00F06953" w:rsidRDefault="00F06953" w:rsidP="00F06953">
      <w:pPr>
        <w:pStyle w:val="ListParagraph"/>
        <w:numPr>
          <w:ilvl w:val="0"/>
          <w:numId w:val="15"/>
        </w:numPr>
        <w:rPr>
          <w:rFonts w:ascii="Century Gothic" w:hAnsi="Century Gothic" w:cs="Arial"/>
          <w:bCs/>
        </w:rPr>
      </w:pPr>
      <w:r>
        <w:rPr>
          <w:rFonts w:ascii="Century Gothic" w:hAnsi="Century Gothic" w:cs="Arial"/>
          <w:bCs/>
        </w:rPr>
        <w:lastRenderedPageBreak/>
        <w:t>A</w:t>
      </w:r>
      <w:r w:rsidRPr="00F06953">
        <w:rPr>
          <w:rFonts w:ascii="Century Gothic" w:hAnsi="Century Gothic" w:cs="Arial"/>
          <w:bCs/>
        </w:rPr>
        <w:t>n understanding and acceptance of the legal duties, responsibilities and liabilities of trusteeship</w:t>
      </w:r>
      <w:r>
        <w:rPr>
          <w:rFonts w:ascii="Century Gothic" w:hAnsi="Century Gothic" w:cs="Arial"/>
          <w:bCs/>
        </w:rPr>
        <w:t>.</w:t>
      </w:r>
    </w:p>
    <w:p w14:paraId="43BD3E07" w14:textId="77777777" w:rsidR="00F06953" w:rsidRDefault="00F06953" w:rsidP="00F06953">
      <w:pPr>
        <w:pStyle w:val="ListParagraph"/>
        <w:numPr>
          <w:ilvl w:val="0"/>
          <w:numId w:val="15"/>
        </w:numPr>
        <w:rPr>
          <w:rFonts w:ascii="Century Gothic" w:hAnsi="Century Gothic" w:cs="Arial"/>
          <w:bCs/>
        </w:rPr>
      </w:pPr>
      <w:r>
        <w:rPr>
          <w:rFonts w:ascii="Century Gothic" w:hAnsi="Century Gothic" w:cs="Arial"/>
          <w:bCs/>
        </w:rPr>
        <w:t>A</w:t>
      </w:r>
      <w:r w:rsidRPr="00F06953">
        <w:rPr>
          <w:rFonts w:ascii="Century Gothic" w:hAnsi="Century Gothic" w:cs="Arial"/>
          <w:bCs/>
        </w:rPr>
        <w:t xml:space="preserve"> willingness to devote the necessary time and effort to their duties as a trustee</w:t>
      </w:r>
      <w:r>
        <w:rPr>
          <w:rFonts w:ascii="Century Gothic" w:hAnsi="Century Gothic" w:cs="Arial"/>
          <w:bCs/>
        </w:rPr>
        <w:t>.</w:t>
      </w:r>
    </w:p>
    <w:p w14:paraId="4E016663" w14:textId="77777777" w:rsidR="00F06953" w:rsidRDefault="00F06953" w:rsidP="00F06953">
      <w:pPr>
        <w:pStyle w:val="ListParagraph"/>
        <w:numPr>
          <w:ilvl w:val="0"/>
          <w:numId w:val="15"/>
        </w:numPr>
        <w:rPr>
          <w:rFonts w:ascii="Century Gothic" w:hAnsi="Century Gothic" w:cs="Arial"/>
          <w:bCs/>
        </w:rPr>
      </w:pPr>
      <w:r>
        <w:rPr>
          <w:rFonts w:ascii="Century Gothic" w:hAnsi="Century Gothic" w:cs="Arial"/>
          <w:bCs/>
        </w:rPr>
        <w:t>S</w:t>
      </w:r>
      <w:r w:rsidRPr="00F06953">
        <w:rPr>
          <w:rFonts w:ascii="Century Gothic" w:hAnsi="Century Gothic" w:cs="Arial"/>
          <w:bCs/>
        </w:rPr>
        <w:t>trategic vision</w:t>
      </w:r>
      <w:r>
        <w:rPr>
          <w:rFonts w:ascii="Century Gothic" w:hAnsi="Century Gothic" w:cs="Arial"/>
          <w:bCs/>
        </w:rPr>
        <w:t>.</w:t>
      </w:r>
    </w:p>
    <w:p w14:paraId="26C1C79F" w14:textId="77777777" w:rsidR="00F06953" w:rsidRDefault="00F06953" w:rsidP="00F06953">
      <w:pPr>
        <w:pStyle w:val="ListParagraph"/>
        <w:numPr>
          <w:ilvl w:val="0"/>
          <w:numId w:val="15"/>
        </w:numPr>
        <w:rPr>
          <w:rFonts w:ascii="Century Gothic" w:hAnsi="Century Gothic" w:cs="Arial"/>
          <w:bCs/>
        </w:rPr>
      </w:pPr>
      <w:r>
        <w:rPr>
          <w:rFonts w:ascii="Century Gothic" w:hAnsi="Century Gothic" w:cs="Arial"/>
          <w:bCs/>
        </w:rPr>
        <w:t>G</w:t>
      </w:r>
      <w:r w:rsidRPr="00F06953">
        <w:rPr>
          <w:rFonts w:ascii="Century Gothic" w:hAnsi="Century Gothic" w:cs="Arial"/>
          <w:bCs/>
        </w:rPr>
        <w:t>ood, independent judgment</w:t>
      </w:r>
      <w:r>
        <w:rPr>
          <w:rFonts w:ascii="Century Gothic" w:hAnsi="Century Gothic" w:cs="Arial"/>
          <w:bCs/>
        </w:rPr>
        <w:t>.</w:t>
      </w:r>
    </w:p>
    <w:p w14:paraId="7313E890" w14:textId="77777777" w:rsidR="00F06953" w:rsidRDefault="00F06953" w:rsidP="00F06953">
      <w:pPr>
        <w:pStyle w:val="ListParagraph"/>
        <w:numPr>
          <w:ilvl w:val="0"/>
          <w:numId w:val="15"/>
        </w:numPr>
        <w:rPr>
          <w:rFonts w:ascii="Century Gothic" w:hAnsi="Century Gothic" w:cs="Arial"/>
          <w:bCs/>
        </w:rPr>
      </w:pPr>
      <w:r>
        <w:rPr>
          <w:rFonts w:ascii="Century Gothic" w:hAnsi="Century Gothic" w:cs="Arial"/>
          <w:bCs/>
        </w:rPr>
        <w:t>A</w:t>
      </w:r>
      <w:r w:rsidRPr="00F06953">
        <w:rPr>
          <w:rFonts w:ascii="Century Gothic" w:hAnsi="Century Gothic" w:cs="Arial"/>
          <w:bCs/>
        </w:rPr>
        <w:t>n ability to think creatively</w:t>
      </w:r>
      <w:r>
        <w:rPr>
          <w:rFonts w:ascii="Century Gothic" w:hAnsi="Century Gothic" w:cs="Arial"/>
          <w:bCs/>
        </w:rPr>
        <w:t>.</w:t>
      </w:r>
    </w:p>
    <w:p w14:paraId="5DCDD94B" w14:textId="77777777" w:rsidR="00F06953" w:rsidRDefault="00F06953" w:rsidP="00F06953">
      <w:pPr>
        <w:pStyle w:val="ListParagraph"/>
        <w:numPr>
          <w:ilvl w:val="0"/>
          <w:numId w:val="15"/>
        </w:numPr>
        <w:rPr>
          <w:rFonts w:ascii="Century Gothic" w:hAnsi="Century Gothic" w:cs="Arial"/>
          <w:bCs/>
        </w:rPr>
      </w:pPr>
      <w:r>
        <w:rPr>
          <w:rFonts w:ascii="Century Gothic" w:hAnsi="Century Gothic" w:cs="Arial"/>
          <w:bCs/>
        </w:rPr>
        <w:t xml:space="preserve">A </w:t>
      </w:r>
      <w:r w:rsidRPr="00F06953">
        <w:rPr>
          <w:rFonts w:ascii="Century Gothic" w:hAnsi="Century Gothic" w:cs="Arial"/>
          <w:bCs/>
        </w:rPr>
        <w:t>willingness to speak their mind</w:t>
      </w:r>
      <w:r>
        <w:rPr>
          <w:rFonts w:ascii="Century Gothic" w:hAnsi="Century Gothic" w:cs="Arial"/>
          <w:bCs/>
        </w:rPr>
        <w:t>.</w:t>
      </w:r>
    </w:p>
    <w:p w14:paraId="3D15EB30" w14:textId="77777777" w:rsidR="00F06953" w:rsidRPr="00F06953" w:rsidRDefault="00F06953" w:rsidP="00F06953">
      <w:pPr>
        <w:pStyle w:val="ListParagraph"/>
        <w:numPr>
          <w:ilvl w:val="0"/>
          <w:numId w:val="15"/>
        </w:numPr>
        <w:rPr>
          <w:rFonts w:ascii="Century Gothic" w:hAnsi="Century Gothic" w:cs="Arial"/>
          <w:bCs/>
        </w:rPr>
      </w:pPr>
      <w:r>
        <w:rPr>
          <w:rFonts w:ascii="Century Gothic" w:hAnsi="Century Gothic" w:cs="Arial"/>
          <w:bCs/>
        </w:rPr>
        <w:t>A</w:t>
      </w:r>
      <w:r w:rsidRPr="00F06953">
        <w:rPr>
          <w:rFonts w:ascii="Century Gothic" w:hAnsi="Century Gothic" w:cs="Arial"/>
          <w:bCs/>
        </w:rPr>
        <w:t>n ability to work effectively as a member of a team</w:t>
      </w:r>
    </w:p>
    <w:p w14:paraId="7AF17E20" w14:textId="77777777" w:rsidR="00F06953" w:rsidRDefault="00F06953" w:rsidP="003D663E">
      <w:pPr>
        <w:pStyle w:val="Heading2"/>
        <w:spacing w:before="40" w:line="259" w:lineRule="auto"/>
        <w:rPr>
          <w:rFonts w:ascii="Century Gothic" w:hAnsi="Century Gothic"/>
          <w:color w:val="E83D96"/>
        </w:rPr>
      </w:pPr>
    </w:p>
    <w:p w14:paraId="7C8FD96E" w14:textId="6A3B2B1A" w:rsidR="003D663E" w:rsidRPr="003D663E" w:rsidRDefault="003D663E" w:rsidP="003D663E">
      <w:pPr>
        <w:pStyle w:val="Heading2"/>
        <w:spacing w:before="40" w:line="259" w:lineRule="auto"/>
        <w:rPr>
          <w:rFonts w:ascii="Century Gothic" w:hAnsi="Century Gothic"/>
          <w:color w:val="E83D96"/>
        </w:rPr>
      </w:pPr>
      <w:r w:rsidRPr="003D663E">
        <w:rPr>
          <w:rFonts w:ascii="Century Gothic" w:hAnsi="Century Gothic"/>
          <w:color w:val="E83D96"/>
        </w:rPr>
        <w:t>General</w:t>
      </w:r>
    </w:p>
    <w:p w14:paraId="359549BF" w14:textId="77777777" w:rsidR="003D663E" w:rsidRPr="00D5536F" w:rsidRDefault="003D663E" w:rsidP="003D663E">
      <w:pPr>
        <w:pStyle w:val="Heading2"/>
        <w:spacing w:before="40" w:line="259" w:lineRule="auto"/>
        <w:rPr>
          <w:rFonts w:ascii="Century Gothic" w:hAnsi="Century Gothic"/>
          <w:color w:val="auto"/>
          <w:sz w:val="22"/>
          <w:szCs w:val="22"/>
        </w:rPr>
      </w:pPr>
      <w:r w:rsidRPr="00D5536F">
        <w:rPr>
          <w:rFonts w:ascii="Century Gothic" w:hAnsi="Century Gothic"/>
          <w:color w:val="auto"/>
          <w:sz w:val="22"/>
          <w:szCs w:val="22"/>
        </w:rPr>
        <w:t>The post-holder will be expected to:</w:t>
      </w:r>
    </w:p>
    <w:p w14:paraId="27BFC3DE" w14:textId="77777777" w:rsidR="00D5536F" w:rsidRDefault="003D663E" w:rsidP="003D663E">
      <w:pPr>
        <w:pStyle w:val="Heading2"/>
        <w:numPr>
          <w:ilvl w:val="0"/>
          <w:numId w:val="14"/>
        </w:numPr>
        <w:spacing w:before="40" w:line="259" w:lineRule="auto"/>
        <w:rPr>
          <w:rFonts w:ascii="Century Gothic" w:hAnsi="Century Gothic"/>
          <w:color w:val="auto"/>
          <w:sz w:val="22"/>
          <w:szCs w:val="22"/>
        </w:rPr>
      </w:pPr>
      <w:r w:rsidRPr="00D5536F">
        <w:rPr>
          <w:rFonts w:ascii="Century Gothic" w:hAnsi="Century Gothic"/>
          <w:color w:val="auto"/>
          <w:sz w:val="22"/>
          <w:szCs w:val="22"/>
        </w:rPr>
        <w:t>Keep up to date with best practice in relevant areas.</w:t>
      </w:r>
    </w:p>
    <w:p w14:paraId="173D4B8C" w14:textId="77777777" w:rsidR="00D5536F" w:rsidRDefault="003D663E" w:rsidP="003D663E">
      <w:pPr>
        <w:pStyle w:val="Heading2"/>
        <w:numPr>
          <w:ilvl w:val="0"/>
          <w:numId w:val="14"/>
        </w:numPr>
        <w:spacing w:before="40" w:line="259" w:lineRule="auto"/>
        <w:rPr>
          <w:rFonts w:ascii="Century Gothic" w:hAnsi="Century Gothic"/>
          <w:color w:val="auto"/>
          <w:sz w:val="22"/>
          <w:szCs w:val="22"/>
        </w:rPr>
      </w:pPr>
      <w:r w:rsidRPr="00D5536F">
        <w:rPr>
          <w:rFonts w:ascii="Century Gothic" w:hAnsi="Century Gothic"/>
          <w:color w:val="auto"/>
          <w:sz w:val="22"/>
          <w:szCs w:val="22"/>
        </w:rPr>
        <w:t>Adhere to relevant legal and statutory requirements including the Data Protection Act (ensuring an appropriate level of confidentiality at all times), and Health and Safety at Work Act (ensuring the health and safety of own and others at all times).</w:t>
      </w:r>
    </w:p>
    <w:p w14:paraId="209B9D59" w14:textId="4617B9BC" w:rsidR="003D663E" w:rsidRPr="00D5536F" w:rsidRDefault="003D663E" w:rsidP="003D663E">
      <w:pPr>
        <w:pStyle w:val="Heading2"/>
        <w:numPr>
          <w:ilvl w:val="0"/>
          <w:numId w:val="14"/>
        </w:numPr>
        <w:spacing w:before="40" w:line="259" w:lineRule="auto"/>
        <w:rPr>
          <w:rFonts w:ascii="Century Gothic" w:hAnsi="Century Gothic"/>
          <w:color w:val="auto"/>
          <w:sz w:val="22"/>
          <w:szCs w:val="22"/>
        </w:rPr>
      </w:pPr>
      <w:r w:rsidRPr="00D5536F">
        <w:rPr>
          <w:rFonts w:ascii="Century Gothic" w:hAnsi="Century Gothic"/>
          <w:color w:val="auto"/>
          <w:sz w:val="22"/>
          <w:szCs w:val="22"/>
        </w:rPr>
        <w:t>Ensure the BACP Ethical Framework is adhered to.</w:t>
      </w:r>
    </w:p>
    <w:p w14:paraId="0CF02E76" w14:textId="25880311" w:rsidR="003D663E" w:rsidRPr="00D5536F" w:rsidRDefault="003D663E" w:rsidP="003D663E">
      <w:pPr>
        <w:pStyle w:val="Heading2"/>
        <w:spacing w:before="40" w:line="259" w:lineRule="auto"/>
        <w:rPr>
          <w:rFonts w:ascii="Century Gothic" w:hAnsi="Century Gothic"/>
          <w:color w:val="auto"/>
          <w:sz w:val="22"/>
          <w:szCs w:val="22"/>
        </w:rPr>
      </w:pPr>
      <w:r w:rsidRPr="00D5536F">
        <w:rPr>
          <w:rFonts w:ascii="Century Gothic" w:hAnsi="Century Gothic"/>
          <w:color w:val="auto"/>
          <w:sz w:val="22"/>
          <w:szCs w:val="22"/>
        </w:rPr>
        <w:t>The post holder may be asked if they are able to represent the charity at events and external meetings which may require some evening and weekend working.</w:t>
      </w:r>
    </w:p>
    <w:p w14:paraId="75331126" w14:textId="54B457B0" w:rsidR="003D663E" w:rsidRPr="00D5536F" w:rsidRDefault="003D663E" w:rsidP="003D663E">
      <w:pPr>
        <w:pStyle w:val="Heading2"/>
        <w:spacing w:before="40" w:line="259" w:lineRule="auto"/>
        <w:rPr>
          <w:rFonts w:ascii="Century Gothic" w:hAnsi="Century Gothic"/>
          <w:color w:val="auto"/>
          <w:sz w:val="22"/>
          <w:szCs w:val="22"/>
        </w:rPr>
      </w:pPr>
      <w:r w:rsidRPr="00D5536F">
        <w:rPr>
          <w:rFonts w:ascii="Century Gothic" w:hAnsi="Century Gothic"/>
          <w:color w:val="auto"/>
          <w:sz w:val="22"/>
          <w:szCs w:val="22"/>
        </w:rPr>
        <w:t>The post-holder will be expected to undertake any other duties commensurate with the post.</w:t>
      </w:r>
    </w:p>
    <w:p w14:paraId="4325C60E" w14:textId="77777777" w:rsidR="003D663E" w:rsidRPr="003D663E" w:rsidRDefault="003D663E" w:rsidP="003D663E">
      <w:pPr>
        <w:pStyle w:val="Heading2"/>
        <w:spacing w:before="40" w:line="259" w:lineRule="auto"/>
        <w:rPr>
          <w:rFonts w:ascii="Century Gothic" w:hAnsi="Century Gothic"/>
          <w:color w:val="E83D96"/>
        </w:rPr>
      </w:pPr>
      <w:r w:rsidRPr="003D663E">
        <w:rPr>
          <w:rFonts w:ascii="Century Gothic" w:hAnsi="Century Gothic"/>
          <w:color w:val="E83D96"/>
        </w:rPr>
        <w:t>Equal opportunities</w:t>
      </w:r>
    </w:p>
    <w:p w14:paraId="1B2BEC9E" w14:textId="77777777" w:rsidR="003D663E" w:rsidRPr="00D5536F" w:rsidRDefault="003D663E" w:rsidP="003D663E">
      <w:pPr>
        <w:pStyle w:val="Heading2"/>
        <w:spacing w:before="40" w:line="259" w:lineRule="auto"/>
        <w:rPr>
          <w:rFonts w:ascii="Century Gothic" w:hAnsi="Century Gothic"/>
          <w:color w:val="auto"/>
          <w:sz w:val="22"/>
          <w:szCs w:val="22"/>
        </w:rPr>
      </w:pPr>
      <w:r w:rsidRPr="00D5536F">
        <w:rPr>
          <w:rFonts w:ascii="Century Gothic" w:hAnsi="Century Gothic"/>
          <w:color w:val="auto"/>
          <w:sz w:val="22"/>
          <w:szCs w:val="22"/>
        </w:rPr>
        <w:t>We Hear You (WHY) is an equal opportunity employer and is fully committed to a policy of treating all its staff and job applicants equally.</w:t>
      </w:r>
    </w:p>
    <w:p w14:paraId="7F212197" w14:textId="77777777" w:rsidR="003D663E" w:rsidRPr="00D5536F" w:rsidRDefault="003D663E" w:rsidP="003D663E">
      <w:pPr>
        <w:pStyle w:val="Heading2"/>
        <w:spacing w:before="40" w:line="259" w:lineRule="auto"/>
        <w:rPr>
          <w:rFonts w:ascii="Century Gothic" w:hAnsi="Century Gothic"/>
          <w:color w:val="auto"/>
          <w:sz w:val="22"/>
          <w:szCs w:val="22"/>
        </w:rPr>
      </w:pPr>
      <w:r w:rsidRPr="00D5536F">
        <w:rPr>
          <w:rFonts w:ascii="Century Gothic" w:hAnsi="Century Gothic"/>
          <w:color w:val="auto"/>
          <w:sz w:val="22"/>
          <w:szCs w:val="22"/>
        </w:rPr>
        <w:t>WHY will take all reasonable steps to recruit, appoint, employ, develop and promote staff on the basis of their experience, abilities and qualifications without regard to the protected characteristics as specified in the Equality Act 2010.</w:t>
      </w:r>
    </w:p>
    <w:p w14:paraId="4CED6286" w14:textId="3512A6E6" w:rsidR="003D663E" w:rsidRPr="00D5536F" w:rsidRDefault="003D663E" w:rsidP="003D663E">
      <w:pPr>
        <w:pStyle w:val="Heading2"/>
        <w:spacing w:before="40" w:line="259" w:lineRule="auto"/>
        <w:rPr>
          <w:rFonts w:ascii="Century Gothic" w:hAnsi="Century Gothic"/>
          <w:color w:val="auto"/>
          <w:sz w:val="22"/>
          <w:szCs w:val="22"/>
        </w:rPr>
      </w:pPr>
      <w:r w:rsidRPr="00D5536F">
        <w:rPr>
          <w:rFonts w:ascii="Century Gothic" w:hAnsi="Century Gothic"/>
          <w:color w:val="auto"/>
          <w:sz w:val="22"/>
          <w:szCs w:val="22"/>
        </w:rPr>
        <w:t>The post-holder will be expected to implement We Hear You’s Equality and Diversity Policy in all aspects of their work.</w:t>
      </w:r>
    </w:p>
    <w:p w14:paraId="3361BE59" w14:textId="23213B51" w:rsidR="00BF21CD" w:rsidRPr="001724DF" w:rsidRDefault="009C35A5" w:rsidP="00BF21CD">
      <w:pPr>
        <w:pStyle w:val="Heading2"/>
        <w:spacing w:before="40" w:line="259" w:lineRule="auto"/>
        <w:rPr>
          <w:rFonts w:ascii="Century Gothic" w:hAnsi="Century Gothic"/>
          <w:color w:val="E83D96"/>
        </w:rPr>
      </w:pPr>
      <w:r>
        <w:rPr>
          <w:rFonts w:ascii="Century Gothic" w:hAnsi="Century Gothic"/>
          <w:color w:val="E83D96"/>
        </w:rPr>
        <w:t>Safeguarding</w:t>
      </w:r>
    </w:p>
    <w:p w14:paraId="00809C84" w14:textId="06F893ED" w:rsidR="00754D78" w:rsidRDefault="00BF21CD" w:rsidP="009C35A5">
      <w:pPr>
        <w:rPr>
          <w:rFonts w:ascii="Century Gothic" w:hAnsi="Century Gothic" w:cs="Arial"/>
          <w:bCs/>
        </w:rPr>
      </w:pPr>
      <w:r w:rsidRPr="00BF21CD">
        <w:rPr>
          <w:rFonts w:ascii="Century Gothic" w:hAnsi="Century Gothic" w:cs="Arial"/>
          <w:bCs/>
        </w:rPr>
        <w:t>This organisation is committed to safeguarding and promoting the welfare of vulnerable adults, children and young people and expects all staff and volunteers to share this commitment.</w:t>
      </w:r>
    </w:p>
    <w:p w14:paraId="6C2229C5" w14:textId="77777777" w:rsidR="00F06953" w:rsidRDefault="00F06953" w:rsidP="009C35A5">
      <w:pPr>
        <w:rPr>
          <w:rFonts w:ascii="Century Gothic" w:hAnsi="Century Gothic" w:cs="Arial"/>
          <w:bCs/>
        </w:rPr>
      </w:pPr>
    </w:p>
    <w:sectPr w:rsidR="00F06953" w:rsidSect="00106F33">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45A94" w14:textId="77777777" w:rsidR="004F6A7C" w:rsidRDefault="004F6A7C" w:rsidP="004B0161">
      <w:pPr>
        <w:spacing w:after="0" w:line="240" w:lineRule="auto"/>
      </w:pPr>
      <w:r>
        <w:separator/>
      </w:r>
    </w:p>
  </w:endnote>
  <w:endnote w:type="continuationSeparator" w:id="0">
    <w:p w14:paraId="1B6FF220" w14:textId="77777777" w:rsidR="004F6A7C" w:rsidRDefault="004F6A7C" w:rsidP="004B0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82CDE" w14:textId="27B9B6F8" w:rsidR="004B0161" w:rsidRPr="008A0DC2" w:rsidRDefault="008A0DC2" w:rsidP="008A0DC2">
    <w:pPr>
      <w:pStyle w:val="Heading3"/>
      <w:spacing w:line="259" w:lineRule="auto"/>
      <w:rPr>
        <w:rFonts w:ascii="Century Gothic" w:hAnsi="Century Gothic"/>
        <w:color w:val="3E3B94"/>
      </w:rPr>
    </w:pPr>
    <w:r w:rsidRPr="008A0DC2">
      <w:rPr>
        <w:rFonts w:ascii="Century Gothic" w:hAnsi="Century Gothic"/>
        <w:color w:val="3E3B94"/>
      </w:rPr>
      <w:t>We Hear You</w:t>
    </w:r>
    <w:r>
      <w:rPr>
        <w:rFonts w:ascii="Century Gothic" w:hAnsi="Century Gothic"/>
        <w:color w:val="3E3B94"/>
      </w:rPr>
      <w:tab/>
    </w:r>
    <w:r>
      <w:rPr>
        <w:rFonts w:ascii="Century Gothic" w:hAnsi="Century Gothic"/>
        <w:color w:val="3E3B94"/>
      </w:rPr>
      <w:tab/>
    </w:r>
    <w:r w:rsidRPr="008A0DC2">
      <w:rPr>
        <w:rFonts w:ascii="Century Gothic" w:hAnsi="Century Gothic"/>
        <w:color w:val="3E3B94"/>
      </w:rPr>
      <w:t>Charity no. 1156001</w:t>
    </w:r>
    <w:r>
      <w:rPr>
        <w:rFonts w:ascii="Century Gothic" w:hAnsi="Century Gothic"/>
        <w:color w:val="3E3B94"/>
      </w:rPr>
      <w:tab/>
    </w:r>
    <w:r>
      <w:rPr>
        <w:rFonts w:ascii="Century Gothic" w:hAnsi="Century Gothic"/>
        <w:color w:val="3E3B94"/>
      </w:rPr>
      <w:tab/>
    </w:r>
    <w:r w:rsidRPr="008A0DC2">
      <w:rPr>
        <w:rFonts w:ascii="Century Gothic" w:hAnsi="Century Gothic"/>
        <w:color w:val="3E3B94"/>
      </w:rPr>
      <w:t>wehearyou.org.uk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492B2" w14:textId="4AD5998A" w:rsidR="0071613A" w:rsidRPr="008A0DC2" w:rsidRDefault="0071613A" w:rsidP="008A0DC2">
    <w:pPr>
      <w:pStyle w:val="Heading3"/>
      <w:spacing w:line="259" w:lineRule="auto"/>
      <w:rPr>
        <w:rFonts w:ascii="Century Gothic" w:hAnsi="Century Gothic"/>
        <w:color w:val="3E3B94"/>
      </w:rPr>
    </w:pPr>
    <w:r w:rsidRPr="008A0DC2">
      <w:rPr>
        <w:rFonts w:ascii="Century Gothic" w:hAnsi="Century Gothic"/>
        <w:color w:val="3E3B94"/>
      </w:rPr>
      <w:t>We Hear You</w:t>
    </w:r>
    <w:r w:rsidR="008A0DC2">
      <w:rPr>
        <w:rFonts w:ascii="Century Gothic" w:hAnsi="Century Gothic"/>
        <w:color w:val="3E3B94"/>
      </w:rPr>
      <w:tab/>
    </w:r>
    <w:r w:rsidR="008A0DC2">
      <w:rPr>
        <w:rFonts w:ascii="Century Gothic" w:hAnsi="Century Gothic"/>
        <w:color w:val="3E3B94"/>
      </w:rPr>
      <w:tab/>
    </w:r>
    <w:r w:rsidRPr="008A0DC2">
      <w:rPr>
        <w:rFonts w:ascii="Century Gothic" w:hAnsi="Century Gothic"/>
        <w:color w:val="3E3B94"/>
      </w:rPr>
      <w:t>Charity no. 1156001</w:t>
    </w:r>
    <w:r w:rsidR="008A0DC2">
      <w:rPr>
        <w:rFonts w:ascii="Century Gothic" w:hAnsi="Century Gothic"/>
        <w:color w:val="3E3B94"/>
      </w:rPr>
      <w:tab/>
    </w:r>
    <w:r w:rsidR="008A0DC2">
      <w:rPr>
        <w:rFonts w:ascii="Century Gothic" w:hAnsi="Century Gothic"/>
        <w:color w:val="3E3B94"/>
      </w:rPr>
      <w:tab/>
    </w:r>
    <w:r w:rsidRPr="008A0DC2">
      <w:rPr>
        <w:rFonts w:ascii="Century Gothic" w:hAnsi="Century Gothic"/>
        <w:color w:val="3E3B94"/>
      </w:rPr>
      <w:t>wehearyou.org.uk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7353F" w14:textId="77777777" w:rsidR="004F6A7C" w:rsidRDefault="004F6A7C" w:rsidP="004B0161">
      <w:pPr>
        <w:spacing w:after="0" w:line="240" w:lineRule="auto"/>
      </w:pPr>
      <w:r>
        <w:separator/>
      </w:r>
    </w:p>
  </w:footnote>
  <w:footnote w:type="continuationSeparator" w:id="0">
    <w:p w14:paraId="05F2D52A" w14:textId="77777777" w:rsidR="004F6A7C" w:rsidRDefault="004F6A7C" w:rsidP="004B0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85FF2" w14:textId="5B4FBE27" w:rsidR="00106F33" w:rsidRDefault="00235955" w:rsidP="00235955">
    <w:pPr>
      <w:pStyle w:val="Header"/>
      <w:jc w:val="center"/>
    </w:pPr>
    <w:r>
      <w:rPr>
        <w:noProof/>
      </w:rPr>
      <w:drawing>
        <wp:inline distT="0" distB="0" distL="0" distR="0" wp14:anchorId="1D3EB6A9" wp14:editId="09F238BB">
          <wp:extent cx="944880" cy="868680"/>
          <wp:effectExtent l="0" t="0" r="7620" b="762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3955" t="16279" r="13953" b="17442"/>
                  <a:stretch/>
                </pic:blipFill>
                <pic:spPr bwMode="auto">
                  <a:xfrm>
                    <a:off x="0" y="0"/>
                    <a:ext cx="944944" cy="86873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0A46"/>
    <w:multiLevelType w:val="hybridMultilevel"/>
    <w:tmpl w:val="B128D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70B92"/>
    <w:multiLevelType w:val="hybridMultilevel"/>
    <w:tmpl w:val="01BE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A62EB"/>
    <w:multiLevelType w:val="hybridMultilevel"/>
    <w:tmpl w:val="3408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12DD0"/>
    <w:multiLevelType w:val="hybridMultilevel"/>
    <w:tmpl w:val="A2E236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1415AAF"/>
    <w:multiLevelType w:val="hybridMultilevel"/>
    <w:tmpl w:val="742E747C"/>
    <w:lvl w:ilvl="0" w:tplc="50309B5E">
      <w:numFmt w:val="bullet"/>
      <w:lvlText w:val="•"/>
      <w:lvlJc w:val="left"/>
      <w:pPr>
        <w:ind w:left="720" w:hanging="360"/>
      </w:pPr>
      <w:rPr>
        <w:rFonts w:ascii="Century Gothic" w:eastAsiaTheme="minorHAnsi" w:hAnsi="Century Gothic" w:cstheme="minorBidi" w:hint="default"/>
        <w:color w:val="E83D96"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603D4B"/>
    <w:multiLevelType w:val="hybridMultilevel"/>
    <w:tmpl w:val="384C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7411EC"/>
    <w:multiLevelType w:val="hybridMultilevel"/>
    <w:tmpl w:val="BC0E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9F0DC7"/>
    <w:multiLevelType w:val="hybridMultilevel"/>
    <w:tmpl w:val="F5D80A12"/>
    <w:lvl w:ilvl="0" w:tplc="8E2A6D0C">
      <w:numFmt w:val="bullet"/>
      <w:lvlText w:val="•"/>
      <w:lvlJc w:val="left"/>
      <w:pPr>
        <w:ind w:left="720" w:hanging="360"/>
      </w:pPr>
      <w:rPr>
        <w:rFonts w:ascii="Century Gothic" w:eastAsiaTheme="minorHAnsi" w:hAnsi="Century Gothic" w:cstheme="minorBidi" w:hint="default"/>
        <w:color w:val="E83D96"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D92F84"/>
    <w:multiLevelType w:val="hybridMultilevel"/>
    <w:tmpl w:val="11F894EC"/>
    <w:lvl w:ilvl="0" w:tplc="89AC25F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F01DF4"/>
    <w:multiLevelType w:val="hybridMultilevel"/>
    <w:tmpl w:val="BC00D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B35D0A"/>
    <w:multiLevelType w:val="hybridMultilevel"/>
    <w:tmpl w:val="2CE8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B56530"/>
    <w:multiLevelType w:val="hybridMultilevel"/>
    <w:tmpl w:val="7AF8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CB135C"/>
    <w:multiLevelType w:val="hybridMultilevel"/>
    <w:tmpl w:val="CD98BB8C"/>
    <w:lvl w:ilvl="0" w:tplc="50309B5E">
      <w:numFmt w:val="bullet"/>
      <w:lvlText w:val="•"/>
      <w:lvlJc w:val="left"/>
      <w:pPr>
        <w:ind w:left="720" w:hanging="360"/>
      </w:pPr>
      <w:rPr>
        <w:rFonts w:ascii="Century Gothic" w:eastAsiaTheme="minorHAnsi" w:hAnsi="Century Gothic" w:cstheme="minorBidi" w:hint="default"/>
        <w:color w:val="E83D96"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62662"/>
    <w:multiLevelType w:val="hybridMultilevel"/>
    <w:tmpl w:val="5C7C6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C62787"/>
    <w:multiLevelType w:val="hybridMultilevel"/>
    <w:tmpl w:val="1A92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440798">
    <w:abstractNumId w:val="11"/>
  </w:num>
  <w:num w:numId="2" w16cid:durableId="188833092">
    <w:abstractNumId w:val="0"/>
  </w:num>
  <w:num w:numId="3" w16cid:durableId="1677070613">
    <w:abstractNumId w:val="6"/>
  </w:num>
  <w:num w:numId="4" w16cid:durableId="291788182">
    <w:abstractNumId w:val="5"/>
  </w:num>
  <w:num w:numId="5" w16cid:durableId="1054810747">
    <w:abstractNumId w:val="8"/>
  </w:num>
  <w:num w:numId="6" w16cid:durableId="918058161">
    <w:abstractNumId w:val="14"/>
  </w:num>
  <w:num w:numId="7" w16cid:durableId="152260294">
    <w:abstractNumId w:val="4"/>
  </w:num>
  <w:num w:numId="8" w16cid:durableId="569999044">
    <w:abstractNumId w:val="12"/>
  </w:num>
  <w:num w:numId="9" w16cid:durableId="231744739">
    <w:abstractNumId w:val="7"/>
  </w:num>
  <w:num w:numId="10" w16cid:durableId="587620659">
    <w:abstractNumId w:val="3"/>
  </w:num>
  <w:num w:numId="11" w16cid:durableId="1701778756">
    <w:abstractNumId w:val="1"/>
  </w:num>
  <w:num w:numId="12" w16cid:durableId="2104253925">
    <w:abstractNumId w:val="10"/>
  </w:num>
  <w:num w:numId="13" w16cid:durableId="1737819603">
    <w:abstractNumId w:val="2"/>
  </w:num>
  <w:num w:numId="14" w16cid:durableId="110783403">
    <w:abstractNumId w:val="9"/>
  </w:num>
  <w:num w:numId="15" w16cid:durableId="20926514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030"/>
    <w:rsid w:val="00000B61"/>
    <w:rsid w:val="00034323"/>
    <w:rsid w:val="000473B5"/>
    <w:rsid w:val="00081589"/>
    <w:rsid w:val="00095733"/>
    <w:rsid w:val="000B2B82"/>
    <w:rsid w:val="000E4AAE"/>
    <w:rsid w:val="00106F33"/>
    <w:rsid w:val="0011013A"/>
    <w:rsid w:val="001556AD"/>
    <w:rsid w:val="0015623C"/>
    <w:rsid w:val="001724DF"/>
    <w:rsid w:val="001B7A5E"/>
    <w:rsid w:val="001D1E40"/>
    <w:rsid w:val="00235955"/>
    <w:rsid w:val="002B6FFD"/>
    <w:rsid w:val="002D277E"/>
    <w:rsid w:val="002E19A6"/>
    <w:rsid w:val="002F0325"/>
    <w:rsid w:val="00387793"/>
    <w:rsid w:val="003925E7"/>
    <w:rsid w:val="003944D3"/>
    <w:rsid w:val="00395030"/>
    <w:rsid w:val="003A2E0D"/>
    <w:rsid w:val="003B1C0D"/>
    <w:rsid w:val="003B3129"/>
    <w:rsid w:val="003D663E"/>
    <w:rsid w:val="003E74AC"/>
    <w:rsid w:val="003F5A05"/>
    <w:rsid w:val="00420E0E"/>
    <w:rsid w:val="00472CE6"/>
    <w:rsid w:val="00473345"/>
    <w:rsid w:val="004B0161"/>
    <w:rsid w:val="004E54CB"/>
    <w:rsid w:val="004F41B9"/>
    <w:rsid w:val="004F5E15"/>
    <w:rsid w:val="004F6A7C"/>
    <w:rsid w:val="004F7ECD"/>
    <w:rsid w:val="00556086"/>
    <w:rsid w:val="005E4CE6"/>
    <w:rsid w:val="005E65FF"/>
    <w:rsid w:val="00653039"/>
    <w:rsid w:val="00664A12"/>
    <w:rsid w:val="006967A1"/>
    <w:rsid w:val="006E7920"/>
    <w:rsid w:val="006F13DD"/>
    <w:rsid w:val="0071613A"/>
    <w:rsid w:val="00726C13"/>
    <w:rsid w:val="00754D78"/>
    <w:rsid w:val="007640B0"/>
    <w:rsid w:val="00792BEB"/>
    <w:rsid w:val="007B5DCB"/>
    <w:rsid w:val="007C1EF1"/>
    <w:rsid w:val="00850A25"/>
    <w:rsid w:val="00883058"/>
    <w:rsid w:val="008917A8"/>
    <w:rsid w:val="00896E18"/>
    <w:rsid w:val="008A0DC2"/>
    <w:rsid w:val="008B5753"/>
    <w:rsid w:val="008C3193"/>
    <w:rsid w:val="00902D58"/>
    <w:rsid w:val="00931255"/>
    <w:rsid w:val="00971B50"/>
    <w:rsid w:val="00984568"/>
    <w:rsid w:val="009B34EB"/>
    <w:rsid w:val="009B4861"/>
    <w:rsid w:val="009C35A5"/>
    <w:rsid w:val="00A20D70"/>
    <w:rsid w:val="00A271E3"/>
    <w:rsid w:val="00A35A93"/>
    <w:rsid w:val="00A73F8C"/>
    <w:rsid w:val="00B36922"/>
    <w:rsid w:val="00B56576"/>
    <w:rsid w:val="00B668E1"/>
    <w:rsid w:val="00B975CE"/>
    <w:rsid w:val="00BD52BF"/>
    <w:rsid w:val="00BF21CD"/>
    <w:rsid w:val="00C03F79"/>
    <w:rsid w:val="00C405E6"/>
    <w:rsid w:val="00C92DFF"/>
    <w:rsid w:val="00C95517"/>
    <w:rsid w:val="00CB1BEC"/>
    <w:rsid w:val="00CD0F35"/>
    <w:rsid w:val="00D43832"/>
    <w:rsid w:val="00D5536F"/>
    <w:rsid w:val="00D55531"/>
    <w:rsid w:val="00E04470"/>
    <w:rsid w:val="00E21257"/>
    <w:rsid w:val="00EE2B1E"/>
    <w:rsid w:val="00F06953"/>
    <w:rsid w:val="00FA41D2"/>
    <w:rsid w:val="00FD7793"/>
    <w:rsid w:val="00FE1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04850"/>
  <w15:docId w15:val="{1E25FE8F-FCBC-41E6-9EB9-10504C72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B7A5E"/>
    <w:pPr>
      <w:keepNext/>
      <w:keepLines/>
      <w:spacing w:before="240" w:after="0" w:line="259" w:lineRule="auto"/>
      <w:jc w:val="center"/>
      <w:outlineLvl w:val="0"/>
    </w:pPr>
    <w:rPr>
      <w:rFonts w:ascii="Century Gothic" w:eastAsiaTheme="majorEastAsia" w:hAnsi="Century Gothic" w:cstheme="majorBidi"/>
      <w:b/>
      <w:color w:val="2E2C6E" w:themeColor="accent1" w:themeShade="BF"/>
      <w:sz w:val="32"/>
      <w:szCs w:val="32"/>
    </w:rPr>
  </w:style>
  <w:style w:type="paragraph" w:styleId="Heading2">
    <w:name w:val="heading 2"/>
    <w:basedOn w:val="Normal"/>
    <w:next w:val="Normal"/>
    <w:link w:val="Heading2Char"/>
    <w:uiPriority w:val="2"/>
    <w:qFormat/>
    <w:rsid w:val="009B34EB"/>
    <w:pPr>
      <w:keepNext/>
      <w:keepLines/>
      <w:spacing w:after="0" w:line="240" w:lineRule="auto"/>
      <w:outlineLvl w:val="1"/>
    </w:pPr>
    <w:rPr>
      <w:rFonts w:asciiTheme="majorHAnsi" w:eastAsiaTheme="majorEastAsia" w:hAnsiTheme="majorHAnsi" w:cstheme="majorBidi"/>
      <w:bCs/>
      <w:color w:val="E83D96" w:themeColor="accent2"/>
      <w:sz w:val="28"/>
      <w:szCs w:val="26"/>
      <w:lang w:val="en-US" w:bidi="en-US"/>
    </w:rPr>
  </w:style>
  <w:style w:type="paragraph" w:styleId="Heading3">
    <w:name w:val="heading 3"/>
    <w:basedOn w:val="Normal"/>
    <w:next w:val="Normal"/>
    <w:link w:val="Heading3Char"/>
    <w:uiPriority w:val="9"/>
    <w:unhideWhenUsed/>
    <w:qFormat/>
    <w:rsid w:val="0071613A"/>
    <w:pPr>
      <w:keepNext/>
      <w:keepLines/>
      <w:spacing w:before="40" w:after="0"/>
      <w:outlineLvl w:val="2"/>
    </w:pPr>
    <w:rPr>
      <w:rFonts w:asciiTheme="majorHAnsi" w:eastAsiaTheme="majorEastAsia" w:hAnsiTheme="majorHAnsi" w:cstheme="majorBidi"/>
      <w:color w:val="1E1D49"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030"/>
    <w:rPr>
      <w:rFonts w:ascii="Tahoma" w:hAnsi="Tahoma" w:cs="Tahoma"/>
      <w:sz w:val="16"/>
      <w:szCs w:val="16"/>
    </w:rPr>
  </w:style>
  <w:style w:type="paragraph" w:styleId="ListParagraph">
    <w:name w:val="List Paragraph"/>
    <w:basedOn w:val="Normal"/>
    <w:uiPriority w:val="34"/>
    <w:qFormat/>
    <w:rsid w:val="00FA41D2"/>
    <w:pPr>
      <w:ind w:left="720"/>
      <w:contextualSpacing/>
    </w:pPr>
  </w:style>
  <w:style w:type="character" w:styleId="Hyperlink">
    <w:name w:val="Hyperlink"/>
    <w:basedOn w:val="DefaultParagraphFont"/>
    <w:uiPriority w:val="99"/>
    <w:unhideWhenUsed/>
    <w:rsid w:val="00420E0E"/>
    <w:rPr>
      <w:color w:val="3E3B94" w:themeColor="hyperlink"/>
      <w:u w:val="single"/>
    </w:rPr>
  </w:style>
  <w:style w:type="paragraph" w:styleId="Header">
    <w:name w:val="header"/>
    <w:basedOn w:val="Normal"/>
    <w:link w:val="HeaderChar"/>
    <w:uiPriority w:val="99"/>
    <w:unhideWhenUsed/>
    <w:rsid w:val="004B0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161"/>
  </w:style>
  <w:style w:type="paragraph" w:styleId="Footer">
    <w:name w:val="footer"/>
    <w:basedOn w:val="Normal"/>
    <w:link w:val="FooterChar"/>
    <w:unhideWhenUsed/>
    <w:rsid w:val="004B0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161"/>
  </w:style>
  <w:style w:type="character" w:customStyle="1" w:styleId="Hyperlink0">
    <w:name w:val="Hyperlink.0"/>
    <w:basedOn w:val="DefaultParagraphFont"/>
    <w:rsid w:val="008C3193"/>
    <w:rPr>
      <w:rFonts w:ascii="Century Gothic" w:eastAsia="Century Gothic" w:hAnsi="Century Gothic" w:cs="Century Gothic"/>
      <w:b/>
      <w:bCs/>
      <w:color w:val="E83D96"/>
      <w:sz w:val="18"/>
      <w:szCs w:val="18"/>
      <w:u w:val="single" w:color="E83D96"/>
    </w:rPr>
  </w:style>
  <w:style w:type="character" w:customStyle="1" w:styleId="Heading2Char">
    <w:name w:val="Heading 2 Char"/>
    <w:basedOn w:val="DefaultParagraphFont"/>
    <w:link w:val="Heading2"/>
    <w:uiPriority w:val="2"/>
    <w:rsid w:val="009B34EB"/>
    <w:rPr>
      <w:rFonts w:asciiTheme="majorHAnsi" w:eastAsiaTheme="majorEastAsia" w:hAnsiTheme="majorHAnsi" w:cstheme="majorBidi"/>
      <w:bCs/>
      <w:color w:val="E83D96" w:themeColor="accent2"/>
      <w:sz w:val="28"/>
      <w:szCs w:val="26"/>
      <w:lang w:val="en-US" w:bidi="en-US"/>
    </w:rPr>
  </w:style>
  <w:style w:type="character" w:customStyle="1" w:styleId="Heading3Char">
    <w:name w:val="Heading 3 Char"/>
    <w:basedOn w:val="DefaultParagraphFont"/>
    <w:link w:val="Heading3"/>
    <w:uiPriority w:val="9"/>
    <w:rsid w:val="0071613A"/>
    <w:rPr>
      <w:rFonts w:asciiTheme="majorHAnsi" w:eastAsiaTheme="majorEastAsia" w:hAnsiTheme="majorHAnsi" w:cstheme="majorBidi"/>
      <w:color w:val="1E1D49" w:themeColor="accent1" w:themeShade="7F"/>
      <w:sz w:val="24"/>
      <w:szCs w:val="24"/>
    </w:rPr>
  </w:style>
  <w:style w:type="character" w:customStyle="1" w:styleId="Heading1Char">
    <w:name w:val="Heading 1 Char"/>
    <w:basedOn w:val="DefaultParagraphFont"/>
    <w:link w:val="Heading1"/>
    <w:uiPriority w:val="9"/>
    <w:rsid w:val="001B7A5E"/>
    <w:rPr>
      <w:rFonts w:ascii="Century Gothic" w:eastAsiaTheme="majorEastAsia" w:hAnsi="Century Gothic" w:cstheme="majorBidi"/>
      <w:b/>
      <w:color w:val="2E2C6E"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21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WHY...2">
  <a:themeElements>
    <a:clrScheme name="WHY...">
      <a:dk1>
        <a:sysClr val="windowText" lastClr="000000"/>
      </a:dk1>
      <a:lt1>
        <a:sysClr val="window" lastClr="FFFFFF"/>
      </a:lt1>
      <a:dk2>
        <a:srgbClr val="44546A"/>
      </a:dk2>
      <a:lt2>
        <a:srgbClr val="E7E6E6"/>
      </a:lt2>
      <a:accent1>
        <a:srgbClr val="3E3B94"/>
      </a:accent1>
      <a:accent2>
        <a:srgbClr val="E83D96"/>
      </a:accent2>
      <a:accent3>
        <a:srgbClr val="F47636"/>
      </a:accent3>
      <a:accent4>
        <a:srgbClr val="64419A"/>
      </a:accent4>
      <a:accent5>
        <a:srgbClr val="08A5C3"/>
      </a:accent5>
      <a:accent6>
        <a:srgbClr val="3E3B94"/>
      </a:accent6>
      <a:hlink>
        <a:srgbClr val="3E3B94"/>
      </a:hlink>
      <a:folHlink>
        <a:srgbClr val="E83D96"/>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WHY...2" id="{C093C0C1-889B-4D94-9868-55042DFC4105}" vid="{9073A5A3-5460-4C72-92AB-9C18EE6F6EC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A1A5CC7C7230418E71543D7D7BAAD6" ma:contentTypeVersion="10" ma:contentTypeDescription="Create a new document." ma:contentTypeScope="" ma:versionID="1b8734e4af674f5ad96f92eaf27961d5">
  <xsd:schema xmlns:xsd="http://www.w3.org/2001/XMLSchema" xmlns:xs="http://www.w3.org/2001/XMLSchema" xmlns:p="http://schemas.microsoft.com/office/2006/metadata/properties" xmlns:ns2="1cc9c683-6c33-4407-9618-7a4a240bd1c6" xmlns:ns3="7bc757b2-ad8c-45a9-a1a3-0bb0027efeb6" targetNamespace="http://schemas.microsoft.com/office/2006/metadata/properties" ma:root="true" ma:fieldsID="0851164d58f8e407bc01b959dd61d1df" ns2:_="" ns3:_="">
    <xsd:import namespace="1cc9c683-6c33-4407-9618-7a4a240bd1c6"/>
    <xsd:import namespace="7bc757b2-ad8c-45a9-a1a3-0bb0027efe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9c683-6c33-4407-9618-7a4a240bd1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c757b2-ad8c-45a9-a1a3-0bb0027efe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C1C72-8449-41E4-9189-0A246364C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9c683-6c33-4407-9618-7a4a240bd1c6"/>
    <ds:schemaRef ds:uri="7bc757b2-ad8c-45a9-a1a3-0bb0027ef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DE5EE-4B59-4C39-B812-D5B2F1E732E6}">
  <ds:schemaRefs>
    <ds:schemaRef ds:uri="http://schemas.openxmlformats.org/officeDocument/2006/bibliography"/>
  </ds:schemaRefs>
</ds:datastoreItem>
</file>

<file path=customXml/itemProps3.xml><?xml version="1.0" encoding="utf-8"?>
<ds:datastoreItem xmlns:ds="http://schemas.openxmlformats.org/officeDocument/2006/customXml" ds:itemID="{503E2CAF-FE7E-4B21-84D5-25D598EBDF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AA4470-A0D6-42D4-83C7-072DC89CB5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Lucy Kitchener</cp:lastModifiedBy>
  <cp:revision>40</cp:revision>
  <cp:lastPrinted>2018-09-26T10:31:00Z</cp:lastPrinted>
  <dcterms:created xsi:type="dcterms:W3CDTF">2022-11-18T13:22:00Z</dcterms:created>
  <dcterms:modified xsi:type="dcterms:W3CDTF">2024-09-03T16:48:00Z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0x01010045A1A5CC7C7230418E71543D7D7BAAD6</vt:lpwstr>
  </property>
  <property fmtid="{D5CDD505-2E9C-101B-9397-08002B2CF9AE}" pid="3" name="Order">
    <vt:r8>1787800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